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Style0"/>
        <w:tblW w:w="0" w:type="auto"/>
        <w:tblInd w:w="0" w:type="dxa"/>
        <w:tblLook w:val="04A0" w:firstRow="1" w:lastRow="0" w:firstColumn="1" w:lastColumn="0" w:noHBand="0" w:noVBand="1"/>
      </w:tblPr>
      <w:tblGrid>
        <w:gridCol w:w="37"/>
        <w:gridCol w:w="2930"/>
        <w:gridCol w:w="2552"/>
        <w:gridCol w:w="2492"/>
        <w:gridCol w:w="2675"/>
        <w:gridCol w:w="87"/>
      </w:tblGrid>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300"/>
        </w:trPr>
        <w:tc>
          <w:tcPr>
            <w:tcW w:w="39" w:type="dxa"/>
            <w:shd w:val="clear" w:color="FFFFFF" w:fill="auto"/>
          </w:tcPr>
          <w:p w:rsidR="00E81207" w:rsidRDefault="00E81207"/>
        </w:tc>
        <w:tc>
          <w:tcPr>
            <w:tcW w:w="11170" w:type="dxa"/>
            <w:gridSpan w:val="4"/>
            <w:shd w:val="clear" w:color="FFFFFF" w:fill="auto"/>
          </w:tcPr>
          <w:p w:rsidR="00E81207" w:rsidRPr="00002B2F" w:rsidRDefault="00C81A4F">
            <w:pPr>
              <w:wordWrap w:val="0"/>
              <w:jc w:val="center"/>
            </w:pPr>
            <w:r>
              <w:rPr>
                <w:b/>
                <w:sz w:val="22"/>
              </w:rPr>
              <w:t>ДОГОВОР АРЕНДЫ ТРАНСПОРТНОГ</w:t>
            </w:r>
            <w:r w:rsidR="00002B2F">
              <w:rPr>
                <w:b/>
                <w:sz w:val="22"/>
              </w:rPr>
              <w:t>О СРЕДСТВА БЕЗ ЭКИПАЖА №</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255"/>
        </w:trPr>
        <w:tc>
          <w:tcPr>
            <w:tcW w:w="39" w:type="dxa"/>
            <w:shd w:val="clear" w:color="FFFFFF" w:fill="auto"/>
          </w:tcPr>
          <w:p w:rsidR="00E81207" w:rsidRDefault="00E81207"/>
        </w:tc>
        <w:tc>
          <w:tcPr>
            <w:tcW w:w="5776" w:type="dxa"/>
            <w:gridSpan w:val="2"/>
            <w:shd w:val="clear" w:color="FFFFFF" w:fill="auto"/>
          </w:tcPr>
          <w:p w:rsidR="00E81207" w:rsidRDefault="00C81A4F">
            <w:proofErr w:type="spellStart"/>
            <w:r>
              <w:rPr>
                <w:b/>
                <w:sz w:val="20"/>
                <w:szCs w:val="20"/>
              </w:rPr>
              <w:t>г</w:t>
            </w:r>
            <w:proofErr w:type="gramStart"/>
            <w:r>
              <w:rPr>
                <w:b/>
                <w:sz w:val="20"/>
                <w:szCs w:val="20"/>
              </w:rPr>
              <w:t>.С</w:t>
            </w:r>
            <w:proofErr w:type="gramEnd"/>
            <w:r>
              <w:rPr>
                <w:b/>
                <w:sz w:val="20"/>
                <w:szCs w:val="20"/>
              </w:rPr>
              <w:t>очи</w:t>
            </w:r>
            <w:proofErr w:type="spellEnd"/>
          </w:p>
        </w:tc>
        <w:tc>
          <w:tcPr>
            <w:tcW w:w="5394" w:type="dxa"/>
            <w:gridSpan w:val="2"/>
            <w:shd w:val="clear" w:color="FFFFFF" w:fill="auto"/>
            <w:vAlign w:val="bottom"/>
          </w:tcPr>
          <w:p w:rsidR="00E81207" w:rsidRDefault="00002B2F">
            <w:pPr>
              <w:jc w:val="right"/>
            </w:pPr>
            <w:r w:rsidRPr="00002B2F">
              <w:rPr>
                <w:b/>
                <w:sz w:val="20"/>
                <w:szCs w:val="20"/>
              </w:rPr>
              <w:t>____</w:t>
            </w:r>
            <w:r>
              <w:rPr>
                <w:b/>
                <w:sz w:val="20"/>
                <w:szCs w:val="20"/>
                <w:lang w:val="en-US"/>
              </w:rPr>
              <w:t>_</w:t>
            </w:r>
            <w:r>
              <w:rPr>
                <w:b/>
                <w:sz w:val="20"/>
                <w:szCs w:val="20"/>
              </w:rPr>
              <w:t>.</w:t>
            </w:r>
            <w:r w:rsidRPr="00002B2F">
              <w:rPr>
                <w:b/>
                <w:sz w:val="20"/>
                <w:szCs w:val="20"/>
              </w:rPr>
              <w:t>_______</w:t>
            </w:r>
            <w:r w:rsidR="00C81A4F">
              <w:rPr>
                <w:b/>
                <w:sz w:val="20"/>
                <w:szCs w:val="20"/>
              </w:rPr>
              <w:t>.2024</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120"/>
        </w:trPr>
        <w:tc>
          <w:tcPr>
            <w:tcW w:w="39" w:type="dxa"/>
            <w:shd w:val="clear" w:color="FFFFFF" w:fill="auto"/>
          </w:tcPr>
          <w:p w:rsidR="00E81207" w:rsidRDefault="00E81207"/>
        </w:tc>
        <w:tc>
          <w:tcPr>
            <w:tcW w:w="11170" w:type="dxa"/>
            <w:gridSpan w:val="4"/>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1065"/>
        </w:trPr>
        <w:tc>
          <w:tcPr>
            <w:tcW w:w="39" w:type="dxa"/>
            <w:shd w:val="clear" w:color="FFFFFF" w:fill="auto"/>
          </w:tcPr>
          <w:p w:rsidR="00E81207" w:rsidRDefault="00E81207"/>
        </w:tc>
        <w:tc>
          <w:tcPr>
            <w:tcW w:w="11170" w:type="dxa"/>
            <w:gridSpan w:val="4"/>
            <w:shd w:val="clear" w:color="FFFFFF" w:fill="auto"/>
          </w:tcPr>
          <w:p w:rsidR="00E81207" w:rsidRDefault="00C81A4F" w:rsidP="00A97554">
            <w:pPr>
              <w:jc w:val="both"/>
            </w:pPr>
            <w:r>
              <w:t>Общество с ограниченной ответственностью "Сочи Бизнес Карс" (далее по тексту – Арендодатель), в лице Генерального директора Матвеева Дмитрия Михайловича, действующег</w:t>
            </w:r>
            <w:proofErr w:type="gramStart"/>
            <w:r>
              <w:t>о(</w:t>
            </w:r>
            <w:proofErr w:type="gramEnd"/>
            <w:r>
              <w:t xml:space="preserve">ей) на основании Устава и </w:t>
            </w:r>
            <w:r w:rsidR="00002B2F" w:rsidRPr="00002B2F">
              <w:t>_______________</w:t>
            </w:r>
            <w:r>
              <w:t xml:space="preserve">, </w:t>
            </w:r>
            <w:r w:rsidR="00002B2F" w:rsidRPr="00002B2F">
              <w:t>________</w:t>
            </w:r>
            <w:r>
              <w:t xml:space="preserve"> г.р., Паспорт гражданина РФ, серия: </w:t>
            </w:r>
            <w:r w:rsidR="00002B2F" w:rsidRPr="00002B2F">
              <w:t>______</w:t>
            </w:r>
            <w:r>
              <w:t xml:space="preserve">, № </w:t>
            </w:r>
            <w:r w:rsidR="00002B2F" w:rsidRPr="00002B2F">
              <w:t>__________</w:t>
            </w:r>
            <w:r>
              <w:t xml:space="preserve">, выдан: </w:t>
            </w:r>
            <w:r w:rsidR="00002B2F" w:rsidRPr="00002B2F">
              <w:t>___________</w:t>
            </w:r>
            <w:r>
              <w:t xml:space="preserve">, </w:t>
            </w:r>
            <w:r w:rsidR="00002B2F" w:rsidRPr="00002B2F">
              <w:t>_______________</w:t>
            </w:r>
            <w:r>
              <w:t xml:space="preserve">, № </w:t>
            </w:r>
            <w:proofErr w:type="spellStart"/>
            <w:r>
              <w:t>подр</w:t>
            </w:r>
            <w:proofErr w:type="spellEnd"/>
            <w:r>
              <w:t xml:space="preserve">. </w:t>
            </w:r>
            <w:r w:rsidR="00002B2F" w:rsidRPr="00002B2F">
              <w:t>________</w:t>
            </w:r>
            <w:r>
              <w:t xml:space="preserve">, зарегистрирован по адресу: </w:t>
            </w:r>
            <w:r w:rsidR="00A97554" w:rsidRPr="00A97554">
              <w:t>___________________________</w:t>
            </w:r>
            <w:r>
              <w:t>, именуемый(</w:t>
            </w:r>
            <w:proofErr w:type="spellStart"/>
            <w:r>
              <w:t>ая</w:t>
            </w:r>
            <w:proofErr w:type="spellEnd"/>
            <w:r>
              <w:t>) в дальнейшем Арендатор, совместно именуемые «Стороны», а отдельно, как указано выше «Сторона», составили настоящий договор о нижеследующем:</w:t>
            </w:r>
          </w:p>
        </w:tc>
        <w:tc>
          <w:tcPr>
            <w:tcW w:w="92" w:type="dxa"/>
            <w:shd w:val="clear" w:color="FFFFFF" w:fill="auto"/>
            <w:vAlign w:val="bottom"/>
          </w:tcPr>
          <w:p w:rsidR="00E81207" w:rsidRDefault="00E81207"/>
        </w:tc>
      </w:tr>
      <w:tr w:rsidR="00E81207">
        <w:trPr>
          <w:trHeight w:hRule="exact" w:val="135"/>
        </w:trPr>
        <w:tc>
          <w:tcPr>
            <w:tcW w:w="39" w:type="dxa"/>
            <w:shd w:val="clear" w:color="FFFFFF" w:fill="auto"/>
          </w:tcPr>
          <w:p w:rsidR="00E81207" w:rsidRDefault="00E81207"/>
        </w:tc>
        <w:tc>
          <w:tcPr>
            <w:tcW w:w="11170" w:type="dxa"/>
            <w:gridSpan w:val="4"/>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240"/>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center"/>
            </w:pPr>
            <w:r>
              <w:rPr>
                <w:b/>
                <w:sz w:val="18"/>
                <w:szCs w:val="18"/>
              </w:rPr>
              <w:t>1. Предмет договора.</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1.1. В соответствии с условиями договора Арендодатель обязуется предоставить Арендатору за плату во временное владение и пользование (аренду) транспортное средство (далее по тексту ТС) без оказания услуг по управлению им и технической эксплуатации. Транспортное средство предоставляется для некоммерческого использования Арендатором.</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1.2. Сведения о передаваемом в аренду транспортном средстве:</w:t>
            </w:r>
          </w:p>
        </w:tc>
        <w:tc>
          <w:tcPr>
            <w:tcW w:w="92" w:type="dxa"/>
            <w:shd w:val="clear" w:color="FFFFFF" w:fill="auto"/>
            <w:vAlign w:val="bottom"/>
          </w:tcPr>
          <w:p w:rsidR="00E81207" w:rsidRDefault="00E81207"/>
        </w:tc>
      </w:tr>
      <w:tr w:rsidR="00E81207">
        <w:trPr>
          <w:trHeight w:hRule="exact" w:val="255"/>
        </w:trPr>
        <w:tc>
          <w:tcPr>
            <w:tcW w:w="39" w:type="dxa"/>
            <w:shd w:val="clear" w:color="FFFFFF" w:fill="auto"/>
          </w:tcPr>
          <w:p w:rsidR="00E81207" w:rsidRDefault="00E81207"/>
        </w:tc>
        <w:tc>
          <w:tcPr>
            <w:tcW w:w="3058"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C81A4F">
            <w:r>
              <w:rPr>
                <w:color w:val="000000"/>
                <w:sz w:val="20"/>
                <w:szCs w:val="20"/>
              </w:rPr>
              <w:t>Марка, модель:</w:t>
            </w:r>
          </w:p>
        </w:tc>
        <w:tc>
          <w:tcPr>
            <w:tcW w:w="2718"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E81207"/>
        </w:tc>
        <w:tc>
          <w:tcPr>
            <w:tcW w:w="2546"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C81A4F">
            <w:r>
              <w:rPr>
                <w:color w:val="000000"/>
                <w:sz w:val="20"/>
                <w:szCs w:val="20"/>
              </w:rPr>
              <w:t>Год выпуска:</w:t>
            </w:r>
          </w:p>
        </w:tc>
        <w:tc>
          <w:tcPr>
            <w:tcW w:w="2848"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255"/>
        </w:trPr>
        <w:tc>
          <w:tcPr>
            <w:tcW w:w="39" w:type="dxa"/>
            <w:shd w:val="clear" w:color="FFFFFF" w:fill="auto"/>
          </w:tcPr>
          <w:p w:rsidR="00E81207" w:rsidRDefault="00E81207"/>
        </w:tc>
        <w:tc>
          <w:tcPr>
            <w:tcW w:w="3058"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C81A4F">
            <w:r>
              <w:rPr>
                <w:color w:val="000000"/>
                <w:sz w:val="20"/>
                <w:szCs w:val="20"/>
              </w:rPr>
              <w:t>Цвет:</w:t>
            </w:r>
          </w:p>
        </w:tc>
        <w:tc>
          <w:tcPr>
            <w:tcW w:w="2718"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E81207"/>
        </w:tc>
        <w:tc>
          <w:tcPr>
            <w:tcW w:w="2546"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C81A4F">
            <w:r>
              <w:rPr>
                <w:color w:val="000000"/>
                <w:sz w:val="20"/>
                <w:szCs w:val="20"/>
              </w:rPr>
              <w:t>Кузов:</w:t>
            </w:r>
          </w:p>
        </w:tc>
        <w:tc>
          <w:tcPr>
            <w:tcW w:w="2848"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255"/>
        </w:trPr>
        <w:tc>
          <w:tcPr>
            <w:tcW w:w="39" w:type="dxa"/>
            <w:shd w:val="clear" w:color="FFFFFF" w:fill="auto"/>
          </w:tcPr>
          <w:p w:rsidR="00E81207" w:rsidRDefault="00E81207"/>
        </w:tc>
        <w:tc>
          <w:tcPr>
            <w:tcW w:w="3058"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C81A4F">
            <w:r>
              <w:rPr>
                <w:color w:val="000000"/>
                <w:sz w:val="20"/>
                <w:szCs w:val="20"/>
              </w:rPr>
              <w:t>Гос. рег. знак:</w:t>
            </w:r>
          </w:p>
        </w:tc>
        <w:tc>
          <w:tcPr>
            <w:tcW w:w="2718"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E81207"/>
        </w:tc>
        <w:tc>
          <w:tcPr>
            <w:tcW w:w="2546"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C81A4F">
            <w:r>
              <w:rPr>
                <w:color w:val="000000"/>
                <w:sz w:val="20"/>
                <w:szCs w:val="20"/>
              </w:rPr>
              <w:t>Двигатель:</w:t>
            </w:r>
          </w:p>
        </w:tc>
        <w:tc>
          <w:tcPr>
            <w:tcW w:w="2848"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255"/>
        </w:trPr>
        <w:tc>
          <w:tcPr>
            <w:tcW w:w="39" w:type="dxa"/>
            <w:shd w:val="clear" w:color="FFFFFF" w:fill="auto"/>
          </w:tcPr>
          <w:p w:rsidR="00E81207" w:rsidRDefault="00E81207"/>
        </w:tc>
        <w:tc>
          <w:tcPr>
            <w:tcW w:w="5776" w:type="dxa"/>
            <w:gridSpan w:val="2"/>
            <w:tcBorders>
              <w:top w:val="single" w:sz="5" w:space="0" w:color="auto"/>
              <w:left w:val="single" w:sz="5" w:space="0" w:color="auto"/>
              <w:bottom w:val="single" w:sz="5" w:space="0" w:color="auto"/>
            </w:tcBorders>
            <w:shd w:val="clear" w:color="FFFFFF" w:fill="auto"/>
            <w:vAlign w:val="bottom"/>
          </w:tcPr>
          <w:p w:rsidR="00E81207" w:rsidRDefault="00C81A4F" w:rsidP="00002B2F">
            <w:r>
              <w:rPr>
                <w:color w:val="000000"/>
                <w:sz w:val="18"/>
                <w:szCs w:val="18"/>
              </w:rPr>
              <w:t xml:space="preserve">Стоимость транспортного средства: </w:t>
            </w:r>
          </w:p>
        </w:tc>
        <w:tc>
          <w:tcPr>
            <w:tcW w:w="2546"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C81A4F">
            <w:r>
              <w:rPr>
                <w:color w:val="000000"/>
                <w:sz w:val="20"/>
                <w:szCs w:val="20"/>
              </w:rPr>
              <w:t>Используемое топливо:</w:t>
            </w:r>
          </w:p>
        </w:tc>
        <w:tc>
          <w:tcPr>
            <w:tcW w:w="2848" w:type="dxa"/>
            <w:tcBorders>
              <w:top w:val="single" w:sz="5" w:space="0" w:color="auto"/>
              <w:left w:val="single" w:sz="5" w:space="0" w:color="auto"/>
              <w:bottom w:val="single" w:sz="5" w:space="0" w:color="auto"/>
              <w:right w:val="single" w:sz="5" w:space="0" w:color="auto"/>
            </w:tcBorders>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120"/>
        </w:trPr>
        <w:tc>
          <w:tcPr>
            <w:tcW w:w="39" w:type="dxa"/>
            <w:shd w:val="clear" w:color="FFFFFF" w:fill="auto"/>
          </w:tcPr>
          <w:p w:rsidR="00E81207" w:rsidRDefault="00E81207"/>
        </w:tc>
        <w:tc>
          <w:tcPr>
            <w:tcW w:w="11170" w:type="dxa"/>
            <w:gridSpan w:val="4"/>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120"/>
        </w:trPr>
        <w:tc>
          <w:tcPr>
            <w:tcW w:w="39" w:type="dxa"/>
            <w:shd w:val="clear" w:color="FFFFFF" w:fill="auto"/>
          </w:tcPr>
          <w:p w:rsidR="00E81207" w:rsidRDefault="00E81207"/>
        </w:tc>
        <w:tc>
          <w:tcPr>
            <w:tcW w:w="11170" w:type="dxa"/>
            <w:gridSpan w:val="4"/>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240"/>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center"/>
            </w:pPr>
            <w:r>
              <w:rPr>
                <w:b/>
                <w:sz w:val="18"/>
                <w:szCs w:val="18"/>
              </w:rPr>
              <w:t>2. Срок действия договора.</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2.1. Настоящий договор вступает в силу с момента подписания договора Сторонами и действует до полного исполнения Сторонами своих обязательств.</w:t>
            </w:r>
          </w:p>
        </w:tc>
        <w:tc>
          <w:tcPr>
            <w:tcW w:w="92" w:type="dxa"/>
            <w:shd w:val="clear" w:color="FFFFFF" w:fill="auto"/>
            <w:vAlign w:val="bottom"/>
          </w:tcPr>
          <w:p w:rsidR="00E81207" w:rsidRDefault="00E81207"/>
        </w:tc>
      </w:tr>
      <w:tr w:rsidR="00E81207">
        <w:trPr>
          <w:trHeight w:hRule="exact" w:val="85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2.2. Срок аренды исчисляется с момента приема ТС Арендатором, указанного в Акте приема-передачи ТС (Приложение №1 к договору) (дата и время подачи</w:t>
            </w:r>
            <w:proofErr w:type="gramStart"/>
            <w:r>
              <w:t xml:space="preserve"> :</w:t>
            </w:r>
            <w:proofErr w:type="gramEnd"/>
            <w:r>
              <w:t xml:space="preserve"> 10.12.2024, 10:00, дата и время возврата : 19.12.2024, 18:00) и действует до момента фактического возврата из аренды ТС Арендатором, который оформляется соответствующим Актом приёма-передачи ТС, который является неотъемлемой частью настоящего договора и подписывается обеими Сторонами.</w:t>
            </w:r>
          </w:p>
        </w:tc>
        <w:tc>
          <w:tcPr>
            <w:tcW w:w="92" w:type="dxa"/>
            <w:shd w:val="clear" w:color="FFFFFF" w:fill="auto"/>
            <w:vAlign w:val="bottom"/>
          </w:tcPr>
          <w:p w:rsidR="00E81207" w:rsidRDefault="00E81207"/>
        </w:tc>
      </w:tr>
      <w:tr w:rsidR="00E81207">
        <w:trPr>
          <w:trHeight w:hRule="exact" w:val="240"/>
        </w:trPr>
        <w:tc>
          <w:tcPr>
            <w:tcW w:w="39" w:type="dxa"/>
            <w:shd w:val="clear" w:color="FFFFFF" w:fill="auto"/>
          </w:tcPr>
          <w:p w:rsidR="00E81207" w:rsidRDefault="00E81207"/>
        </w:tc>
        <w:tc>
          <w:tcPr>
            <w:tcW w:w="11170" w:type="dxa"/>
            <w:gridSpan w:val="4"/>
            <w:shd w:val="clear" w:color="FFFFFF" w:fill="auto"/>
            <w:vAlign w:val="bottom"/>
          </w:tcPr>
          <w:p w:rsidR="00E81207" w:rsidRDefault="00E81207">
            <w:pPr>
              <w:jc w:val="center"/>
            </w:pPr>
          </w:p>
        </w:tc>
        <w:tc>
          <w:tcPr>
            <w:tcW w:w="92" w:type="dxa"/>
            <w:shd w:val="clear" w:color="FFFFFF" w:fill="auto"/>
            <w:vAlign w:val="bottom"/>
          </w:tcPr>
          <w:p w:rsidR="00E81207" w:rsidRDefault="00E81207"/>
        </w:tc>
      </w:tr>
      <w:tr w:rsidR="00E81207">
        <w:trPr>
          <w:trHeight w:hRule="exact" w:val="240"/>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center"/>
            </w:pPr>
            <w:r>
              <w:rPr>
                <w:b/>
                <w:sz w:val="18"/>
                <w:szCs w:val="18"/>
              </w:rPr>
              <w:t>3. Порядок приема-передачи транспортного средства.</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3.1. Передача ТС Арендатору и прием от него производится на площадке Арендодателя по адресу: </w:t>
            </w:r>
            <w:proofErr w:type="spellStart"/>
            <w:r>
              <w:t>г</w:t>
            </w:r>
            <w:proofErr w:type="gramStart"/>
            <w:r>
              <w:t>.С</w:t>
            </w:r>
            <w:proofErr w:type="gramEnd"/>
            <w:r>
              <w:t>очи</w:t>
            </w:r>
            <w:proofErr w:type="spellEnd"/>
            <w:r>
              <w:t xml:space="preserve"> ул. Мира д.42  в рабочее время (с 08.00 до 20.00 ежедневно). Передача и (или) прием ТС может осуществляться по желанию Арендатора и за отдельную плату в ином месте и (или) в нерабочее время в соответствии с действующим тарифом (тарифы представлены на сайте «mycarrental.ru»).</w:t>
            </w:r>
          </w:p>
        </w:tc>
        <w:tc>
          <w:tcPr>
            <w:tcW w:w="92" w:type="dxa"/>
            <w:shd w:val="clear" w:color="FFFFFF" w:fill="auto"/>
            <w:vAlign w:val="bottom"/>
          </w:tcPr>
          <w:p w:rsidR="00E81207" w:rsidRDefault="00E81207"/>
        </w:tc>
      </w:tr>
      <w:tr w:rsidR="00E81207">
        <w:trPr>
          <w:trHeight w:hRule="exact" w:val="106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3.2. При передаче ТС Арендатору и приеме от него Стороны составляют Акт приема передачи, в котором указываются регистрационные данные ТС, его комплектация, техническое состояние, состояние кузова и салона автомобиля, уровень заправки топливом, перечень документов передаваемых Арендатору с ТС, показания одометра на момент передачи и возврата ТС, время и место передачи ТС. Стороны с помощью фото и видео-фиксации (на любые цифровые устройства) фиксируют наличие/отсутствие повреждений со всех сторон автомобиля. Отсутствие у Арендатора указанного фото и видео материала лишает его права оспаривания возникших спорных ситуаций.</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Акт приема-передачи является обязательным и единственным документом, подтверждающим прием и возврат транспортного средства.</w:t>
            </w:r>
          </w:p>
        </w:tc>
        <w:tc>
          <w:tcPr>
            <w:tcW w:w="92" w:type="dxa"/>
            <w:shd w:val="clear" w:color="FFFFFF" w:fill="auto"/>
            <w:vAlign w:val="bottom"/>
          </w:tcPr>
          <w:p w:rsidR="00E81207" w:rsidRDefault="00E81207"/>
        </w:tc>
      </w:tr>
      <w:tr w:rsidR="00E81207">
        <w:trPr>
          <w:trHeight w:hRule="exact" w:val="85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3.3. Транспортное средство передается Арендатору и возвращается Арендодателю в том  состоянии кузова и салона, а также с тем уровнем заправки топливом, который отражен в Акте приема-передачи транспортного средства. При неисполнении Арендатором по возврату ТС указанной обязанности, он оплачивает мойку ТС, чистку салона, недостающее количество топлива в баке  в соответствии с действующим тарифом Арендодателя Приложение №1, лист 2.</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tcPr>
          <w:p w:rsidR="00E81207" w:rsidRDefault="00E81207">
            <w:pPr>
              <w:jc w:val="both"/>
            </w:pPr>
          </w:p>
        </w:tc>
        <w:tc>
          <w:tcPr>
            <w:tcW w:w="92" w:type="dxa"/>
            <w:shd w:val="clear" w:color="FFFFFF" w:fill="auto"/>
            <w:vAlign w:val="bottom"/>
          </w:tcPr>
          <w:p w:rsidR="00E81207" w:rsidRDefault="00E81207"/>
        </w:tc>
      </w:tr>
      <w:tr w:rsidR="00E81207">
        <w:trPr>
          <w:trHeight w:hRule="exact" w:val="240"/>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center"/>
            </w:pPr>
            <w:r>
              <w:rPr>
                <w:b/>
                <w:sz w:val="18"/>
                <w:szCs w:val="18"/>
              </w:rPr>
              <w:t>4. Платежи и расчеты по договору.</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4.1. Арендная плата начисляется </w:t>
            </w:r>
            <w:proofErr w:type="gramStart"/>
            <w:r>
              <w:t>с даты подписания</w:t>
            </w:r>
            <w:proofErr w:type="gramEnd"/>
            <w:r>
              <w:t xml:space="preserve"> обеими Сторонами Акта приема-передачи в аренду ТС (Приложение № 1 к договору) и прекращает начисляться с даты подписания обеими Сторонами Акта приема-передачи из аренды ТС.</w:t>
            </w:r>
          </w:p>
        </w:tc>
        <w:tc>
          <w:tcPr>
            <w:tcW w:w="92" w:type="dxa"/>
            <w:shd w:val="clear" w:color="FFFFFF" w:fill="auto"/>
            <w:vAlign w:val="bottom"/>
          </w:tcPr>
          <w:p w:rsidR="00E81207" w:rsidRDefault="00E81207"/>
        </w:tc>
      </w:tr>
      <w:tr w:rsidR="00E81207">
        <w:trPr>
          <w:trHeight w:hRule="exact" w:val="148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4.2. Арендная плата взимается </w:t>
            </w:r>
            <w:proofErr w:type="gramStart"/>
            <w:r>
              <w:t>в виде фиксированной суммы в рублях за каждые сутки аренды в соответствии с действующим тарифом</w:t>
            </w:r>
            <w:proofErr w:type="gramEnd"/>
            <w:r>
              <w:t xml:space="preserve">  (тарифы представлены на сайте « mycarrental.ru »). Арендная плата вносится Арендатором за весь срок аренды не позднее времени получения транспортного средства в пользование путем внесения наличных денежных сре</w:t>
            </w:r>
            <w:proofErr w:type="gramStart"/>
            <w:r>
              <w:t>дств в к</w:t>
            </w:r>
            <w:proofErr w:type="gramEnd"/>
            <w:r>
              <w:t xml:space="preserve">ассу или перечислением на расчетный счет Арендодателя. </w:t>
            </w:r>
            <w:proofErr w:type="gramStart"/>
            <w:r>
              <w:t xml:space="preserve">В арендную плату включены, в том числе, затраты на обязательное страхование гражданской ответственности (ОСАГО) и страхование ТС по рискам «Угон/Хищение»  и «Дополнительные расходы»  (КАСКО), в связи с чем ответственность арендатора ограничивается условиями, изложенными в </w:t>
            </w:r>
            <w:proofErr w:type="spellStart"/>
            <w:r>
              <w:t>пп</w:t>
            </w:r>
            <w:proofErr w:type="spellEnd"/>
            <w:r>
              <w:t>. 6.2.1 и 6.2.2 данного Договора, независимо от того, заключил Арендодатель договор Страхования ТС по указанным рискам или принял все возможные риски на себя</w:t>
            </w:r>
            <w:proofErr w:type="gramEnd"/>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4.3. Арендодатель не является плательщиком налога на добавленную стоимость в связи с применением упрощенной системы налогообложения.</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4.4. В случае продления срока аренды по соглашению Сторон порядок оплаты дополнительного срока аренды аналогичен указанному в п.4.2.</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4.5. В случае согласованного превышения срока аренды, указанного в Договоре (возврат ТС с опозданием), Арендатор оплачивает дополнительно:</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половину суточного тарифа при превышении срока аренды до 3 часов включительно;</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полностью тариф за сутки, если фактический срок пользования ТС превышает срок аренды по Договору более чем на 3 часа;</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4.5.1. В случае несогласованного превышения срока аренды, указанного в Договоре (возврат ТС с опозданием), Арендатор </w:t>
            </w:r>
            <w:proofErr w:type="gramStart"/>
            <w:r>
              <w:t>оплачивает штраф в</w:t>
            </w:r>
            <w:proofErr w:type="gramEnd"/>
            <w:r>
              <w:t xml:space="preserve"> размере депозита;</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половину суточного тарифа при превышении срока аренды до 3 часов включительно;</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полностью тариф за сутки, если фактический срок пользования ТС превышает срок аренды по Договору более чем на 3 часа;</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4.6. При досрочном расторжении договора аренды по инициативе Арендатора, Арендодатель не возвращает остаток арендной платы.</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4.7. В качестве обеспечения исполнения обязательств по настоящему Договору Арендодатель получает от Арендатора обеспечительный платеж (депозит) в виде блокировки на карте денежной суммы в размере, зависящем от марки и модели ТС или иных обстоятельств, в соответствии с действующим тарифом (тарифы представлены на сайте « mycarrental.ru »).</w:t>
            </w:r>
          </w:p>
        </w:tc>
        <w:tc>
          <w:tcPr>
            <w:tcW w:w="92" w:type="dxa"/>
            <w:shd w:val="clear" w:color="FFFFFF" w:fill="auto"/>
            <w:vAlign w:val="bottom"/>
          </w:tcPr>
          <w:p w:rsidR="00E81207" w:rsidRDefault="00E81207"/>
        </w:tc>
      </w:tr>
      <w:tr w:rsidR="00E81207">
        <w:trPr>
          <w:trHeight w:hRule="exact" w:val="127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4.8. Арендатор дает свое согласие на использование блокированных в качестве обеспечительного платежа (депозита) денежных средств для оплаты Арендодателем административных штрафов за нарушение Правил дорожного движения (дополнительно взимается сбор за сопровождение Штрафа ПДД в размере 5% от оплаченной суммы), наложенных в период использования транспортного средства Арендатором (в этом случае Арендатор вправе получить постановление о назначении административного наказания)</w:t>
            </w:r>
            <w:proofErr w:type="gramStart"/>
            <w:r>
              <w:t>,л</w:t>
            </w:r>
            <w:proofErr w:type="gramEnd"/>
            <w:r>
              <w:t>ибо допускается переназначение Арендодателем данных штрафов на Арендатора т/с путем обращения в Центр автоматизированной фиксации административных правонарушений.</w:t>
            </w:r>
          </w:p>
        </w:tc>
        <w:tc>
          <w:tcPr>
            <w:tcW w:w="92" w:type="dxa"/>
            <w:shd w:val="clear" w:color="FFFFFF" w:fill="auto"/>
            <w:vAlign w:val="bottom"/>
          </w:tcPr>
          <w:p w:rsidR="00E81207" w:rsidRDefault="00E81207"/>
        </w:tc>
      </w:tr>
      <w:tr w:rsidR="00E81207">
        <w:trPr>
          <w:trHeight w:hRule="exact" w:val="106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4.9. </w:t>
            </w:r>
            <w:proofErr w:type="gramStart"/>
            <w:r>
              <w:t>Арендатор дает свое согласие на использование блокированных в качестве обеспечительного платежа (депозита) денежных средств для оплаты расходов, связанных с ремонтом транспортного средства в результате повреждения Арендатором, расходов по мойке и химчистке транспортного средства в соответствии с пунктом 5.2.19 настоящего Договора, расходов по заправке транспортного средства топливом согласно пункту 3.3 настоящего Договора, для оплаты штрафа за нарушение п.5.2.5, а также</w:t>
            </w:r>
            <w:proofErr w:type="gramEnd"/>
            <w:r>
              <w:t xml:space="preserve"> иных расходов, связанных с эксплуатацией Арендатором транспортного средства в период аренды.</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4.10. Обеспечительный платеж (депозит), переданный Арендатором в качестве обеспечения обязательств, возвращается Арендатору в полном размере в течение 30 (тридцати) календарных дней, после фактического возврата ТС из аренды и подписания Акта приема-передачи, при условии надлежащего выполнения Арендатором своих обязательств по Договору, за исключением пункта 4.8 настоящего Договора.</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tcPr>
          <w:p w:rsidR="00E81207" w:rsidRDefault="00E81207">
            <w:pPr>
              <w:jc w:val="both"/>
            </w:pPr>
          </w:p>
        </w:tc>
        <w:tc>
          <w:tcPr>
            <w:tcW w:w="92" w:type="dxa"/>
            <w:shd w:val="clear" w:color="FFFFFF" w:fill="auto"/>
            <w:vAlign w:val="bottom"/>
          </w:tcPr>
          <w:p w:rsidR="00E81207" w:rsidRDefault="00E81207"/>
        </w:tc>
      </w:tr>
      <w:tr w:rsidR="00E81207">
        <w:trPr>
          <w:trHeight w:hRule="exact" w:val="240"/>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center"/>
            </w:pPr>
            <w:r>
              <w:rPr>
                <w:b/>
                <w:sz w:val="18"/>
                <w:szCs w:val="18"/>
              </w:rPr>
              <w:t>5. Права и обязанности сторон.</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rPr>
                <w:b/>
                <w:szCs w:val="16"/>
              </w:rPr>
              <w:t>5.1. Арендодатель обязан:</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 xml:space="preserve">5.1.1. </w:t>
            </w:r>
            <w:proofErr w:type="gramStart"/>
            <w:r>
              <w:t>Предоставить транспортное средство Арендатору в состоянии, соответствующем условиям Договора и назначению транспортного средства, со всей относящейся к нему документацией и принадлежностями, в соответствии с требованиями ГОСТ Р51709-2001 («Автотранспортные средства.</w:t>
            </w:r>
            <w:proofErr w:type="gramEnd"/>
            <w:r>
              <w:t xml:space="preserve"> </w:t>
            </w:r>
            <w:proofErr w:type="gramStart"/>
            <w:r>
              <w:t>Требования безопасности к техническому состоянию и методы проверки»), включая полис ОСАГО.</w:t>
            </w:r>
            <w:proofErr w:type="gramEnd"/>
          </w:p>
        </w:tc>
        <w:tc>
          <w:tcPr>
            <w:tcW w:w="92" w:type="dxa"/>
            <w:shd w:val="clear" w:color="FFFFFF" w:fill="auto"/>
            <w:vAlign w:val="bottom"/>
          </w:tcPr>
          <w:p w:rsidR="00E81207" w:rsidRDefault="00E81207"/>
        </w:tc>
      </w:tr>
      <w:tr w:rsidR="00E81207">
        <w:trPr>
          <w:trHeight w:hRule="exact" w:val="85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5.1.2.  По устной договоренности с согласия Арендатора выдать дополнительную доверенность на право управления указанным в п. 1.2. транспортным средством третьему лицу. При этом лицо, которому выдается дополнительная доверенность, должно соответствовать возрастным, квалификационным и иным требованиям, аналогично требованиям, предъявляемым к Арендатору. Арендатор несет перед Арендодателем полную материальную ответственность за все действия лица, которому по просьбе Арендатора</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выдана дополнительная доверенность на управление арендованным транспортным средством, и за последствия действий этого лица.</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5.1.3. В присутствии Арендатора  проверить исправность сдаваемого в аренду транспортного средства, ознакомить Арендатора с основными техническими правилами его эксплуатации.</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 xml:space="preserve">5.1.4. В случае неисправности ТС, возникшей по вине Арендодателя, а равно в случае проведения планового технического обслуживания (ремонта), </w:t>
            </w:r>
            <w:proofErr w:type="gramStart"/>
            <w:r>
              <w:t>заменить транспортное средство на аналогичное</w:t>
            </w:r>
            <w:proofErr w:type="gramEnd"/>
            <w:r>
              <w:t xml:space="preserve"> или иное по соглашению Сторон или произвести  перерасчет.</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5.1.5. Производить все виды необходимого ремонта транспортного средства и его своевременное профилактическое обслуживание своими силами и в соответствии с п. 6.1 данного договора.</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5.1.6. Оказывать Арендатору, в период действия договора аренды, консультационную и информационную помощь, по техническим вопросам, связанным с эксплуатацией автомобиля, а также по вопросам поведения в нештатной ситуации, возникшей при пользовании ТС.</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5.1.7. Оказывать Арендатору в период действия договора аренды консультационную помощь по вопросам, связанным с установкой и эксплуатацией дополнительного оборудования.</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E81207">
            <w:pPr>
              <w:jc w:val="both"/>
            </w:pP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C81A4F">
            <w:r>
              <w:rPr>
                <w:b/>
                <w:szCs w:val="16"/>
              </w:rPr>
              <w:t>5.2. Арендатор обязан:</w:t>
            </w:r>
          </w:p>
        </w:tc>
        <w:tc>
          <w:tcPr>
            <w:tcW w:w="92" w:type="dxa"/>
            <w:shd w:val="clear" w:color="FFFFFF" w:fill="auto"/>
            <w:vAlign w:val="bottom"/>
          </w:tcPr>
          <w:p w:rsidR="00E81207" w:rsidRDefault="00E81207"/>
        </w:tc>
      </w:tr>
      <w:tr w:rsidR="00E81207">
        <w:trPr>
          <w:trHeight w:hRule="exact" w:val="106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5.2.1. Использовать транспортное средство в строгом соответствии с его назначением и особенностями. При управлении ТС соблюдать Правила дорожного движения и правила эксплуатации транспортного средства. Не управлять транспортным средством в состоянии алкогольного или наркотического опьянения. Не использовать транспортное средство для буксировки других транспортных средств, поездок с прицепом или по бездорожью, участия в соревнованиях, испытаниях, а также для обучения вождению. Арендатор обязуется соблюдать действующее законодательство РФ на период действия договора.</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5.2.2. Не курить в салоне транспортного средства, не перевозить в ТС предметы, относящиеся </w:t>
            </w:r>
            <w:proofErr w:type="gramStart"/>
            <w:r>
              <w:t>к</w:t>
            </w:r>
            <w:proofErr w:type="gramEnd"/>
            <w:r>
              <w:t xml:space="preserve"> легковоспламеняющимся и содержащие токсичные вещества, а также иные предметы, способные нанести повреждения и порчу салона, оставляющие стойкие запахи в салоне ТС. Не размещать рекламу, надписи, рисунки, наклейки внутри или снаружи транспортного средства.</w:t>
            </w:r>
          </w:p>
        </w:tc>
        <w:tc>
          <w:tcPr>
            <w:tcW w:w="92" w:type="dxa"/>
            <w:shd w:val="clear" w:color="FFFFFF" w:fill="auto"/>
            <w:vAlign w:val="bottom"/>
          </w:tcPr>
          <w:p w:rsidR="00E81207" w:rsidRDefault="00E81207"/>
        </w:tc>
      </w:tr>
      <w:tr w:rsidR="00E81207">
        <w:trPr>
          <w:trHeight w:hRule="exact" w:val="85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5.2.3. Не переуступать свои права и обязанности по Договору третьим лицам, не сдавать транспортное средство в субаренду, а также не заключать с третьими лицами договоры перевозки, в ходе которых используется арендованное транспортное средство. Не передоверять управление ТС третьим лицам (за исключением лиц, которым Арендодатель выдал дополнительную доверенность на управление ТС в соответствии с п. 5.1.2).</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5.2.4. Эксплуатировать ТС только на дорогах общего пользования, имеющих твердое дорожное покрытие (асфальт, бетон).</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5.2.5. Пользоваться транспортным средством в пределах границ </w:t>
            </w:r>
            <w:proofErr w:type="gramStart"/>
            <w:r>
              <w:t>Краснодарского</w:t>
            </w:r>
            <w:proofErr w:type="gramEnd"/>
            <w:r>
              <w:t xml:space="preserve"> край и Республике Адыгеи. Выезд за пределы Краснодарского края и Республике Адыгеи без письменного согласия Арендодателя (подписания Дополнительного соглашения к Договору аренды)  ЗАПРЕЩЕН.</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5.2.6. При эксплуатации транспортного средства использовать вид и марку топлива, которые указаны в Договоре и Акте приема-передачи ТС.</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5.2.7. Бережно относиться к транспортному средству, проявляя необходимую осмотрительность и бережливость для поддержания надлежащего технического состояния и внешнего вида транспортного средства.</w:t>
            </w:r>
          </w:p>
        </w:tc>
        <w:tc>
          <w:tcPr>
            <w:tcW w:w="92" w:type="dxa"/>
            <w:shd w:val="clear" w:color="FFFFFF" w:fill="auto"/>
            <w:vAlign w:val="bottom"/>
          </w:tcPr>
          <w:p w:rsidR="00E81207" w:rsidRDefault="00E81207"/>
        </w:tc>
      </w:tr>
      <w:tr w:rsidR="00E81207">
        <w:trPr>
          <w:trHeight w:hRule="exact" w:val="85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5.2.8. Не оставлять в транспортном средстве регистрационные документы и ключи от замка зажигания. В случае утраты регистрационных и других необходимых для эксплуатации транспортного средства документов, ключей замка зажигания независимо от вины Арендатора, последний обязан возместить все расходы Арендодателю по их восстановлению, включая упущенную выгоду от вынужденного простоя автомобиля.</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5.2.9. В темное время суток хранить транспортное средство на организованных стоянках (парковках).</w:t>
            </w:r>
          </w:p>
        </w:tc>
        <w:tc>
          <w:tcPr>
            <w:tcW w:w="92" w:type="dxa"/>
            <w:shd w:val="clear" w:color="FFFFFF" w:fill="auto"/>
            <w:vAlign w:val="bottom"/>
          </w:tcPr>
          <w:p w:rsidR="00E81207" w:rsidRDefault="00E81207"/>
        </w:tc>
      </w:tr>
      <w:tr w:rsidR="00E81207">
        <w:trPr>
          <w:trHeight w:hRule="exact" w:val="106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5.2.10. Нести расходы, возникающие в связи с эксплуатацией транспортного средства: приобретение топлива, оплата  работ по </w:t>
            </w:r>
            <w:proofErr w:type="spellStart"/>
            <w:r>
              <w:t>шиномонтажу</w:t>
            </w:r>
            <w:proofErr w:type="spellEnd"/>
            <w:r>
              <w:t xml:space="preserve">, мойке автомобиля, приобретение жидкости для </w:t>
            </w:r>
            <w:proofErr w:type="spellStart"/>
            <w:r>
              <w:t>омывания</w:t>
            </w:r>
            <w:proofErr w:type="spellEnd"/>
            <w:r>
              <w:t xml:space="preserve"> стекол, плата за парковку ТС, перевозку неисправного транспортного средства до СТО Арендодателя, уплата штрафов за нарушение ПДД, в том числе </w:t>
            </w:r>
            <w:proofErr w:type="gramStart"/>
            <w:r>
              <w:t>штрафы</w:t>
            </w:r>
            <w:proofErr w:type="gramEnd"/>
            <w:r>
              <w:t xml:space="preserve"> зафиксированные автоматизированными  системами. Штрафы с камер автоматизированных систем фиксации административных правонарушений выставляются Арендатору и должны быть оплачены в течени</w:t>
            </w:r>
            <w:proofErr w:type="gramStart"/>
            <w:r>
              <w:t>и</w:t>
            </w:r>
            <w:proofErr w:type="gramEnd"/>
            <w:r>
              <w:t xml:space="preserve"> суток Арендодателю.</w:t>
            </w:r>
          </w:p>
        </w:tc>
        <w:tc>
          <w:tcPr>
            <w:tcW w:w="92" w:type="dxa"/>
            <w:shd w:val="clear" w:color="FFFFFF" w:fill="auto"/>
            <w:vAlign w:val="bottom"/>
          </w:tcPr>
          <w:p w:rsidR="00E81207" w:rsidRDefault="00E81207"/>
        </w:tc>
      </w:tr>
      <w:tr w:rsidR="00E81207">
        <w:trPr>
          <w:trHeight w:hRule="exact" w:val="148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Если Арендатор получил штраф непосредственно от сотрудников ГИБДД, то оплачивает его самостоятельно. Если нарушение зафиксировано камерой автоматической видео фиксации административных правонарушений, то штраф выставляется не на водителя, а на собственника транспортного средства. Арендатор получает от Арендодателя уведомление о нарушении и запрос на оплату. Льготный период оплаты не предусмотрен для повторных нарушений, совершенных на арендованном автомобиле. Если Арендатор впервые получил штраф, но предыдущие водители данного транспортного средства ранее получали штраф с камер автоматической фиксации правонарушений, то такой штраф фиксируется  как повторный и без скидки, ответственность за оплату такого штрафа как повторного, также лежит на Арендаторе.</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5.2.11. Предоставлять Арендодателю транспортное средство, для проведения профилактического обслуживания, через 30 (тридцать) календарных дней эксплуатации, либо пробега в 5000 километров </w:t>
            </w:r>
            <w:proofErr w:type="gramStart"/>
            <w:r>
              <w:t>с даты проведения</w:t>
            </w:r>
            <w:proofErr w:type="gramEnd"/>
            <w:r>
              <w:t xml:space="preserve"> последнего Технического Обслуживания, в зависимости от того, что наступит ранее.</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5.2.12. Проводить ежедневную проверку транспортного средства в соответствии с правилами его эксплуатации и незамедлительно сообщать Арендодателю </w:t>
            </w:r>
            <w:proofErr w:type="gramStart"/>
            <w:r>
              <w:t>о</w:t>
            </w:r>
            <w:proofErr w:type="gramEnd"/>
            <w:r>
              <w:t xml:space="preserve"> всех обнаруженных неисправностях.</w:t>
            </w:r>
          </w:p>
        </w:tc>
        <w:tc>
          <w:tcPr>
            <w:tcW w:w="92" w:type="dxa"/>
            <w:shd w:val="clear" w:color="FFFFFF" w:fill="auto"/>
            <w:vAlign w:val="bottom"/>
          </w:tcPr>
          <w:p w:rsidR="00E81207" w:rsidRDefault="00E81207"/>
        </w:tc>
      </w:tr>
      <w:tr w:rsidR="00E81207">
        <w:trPr>
          <w:trHeight w:hRule="exact" w:val="148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5.2.13. </w:t>
            </w:r>
            <w:proofErr w:type="gramStart"/>
            <w:r>
              <w:t>При наступлении случая ДТП (дорожно-транспортного происшествия) Арендатор должен принять меры и исполнить обязанности, предусмотренные Правилами дорожного движения Российской Федерации, а также принять необходимые в сложившихся обстоятельствах меры с целью уменьшения возможных убытков от происшествия, записать фамилии и адреса очевидцев, принять меры по оформлению документов о происшествии.</w:t>
            </w:r>
            <w:proofErr w:type="gramEnd"/>
            <w:r>
              <w:t xml:space="preserve"> После чего предоставить Арендодателю в течени</w:t>
            </w:r>
            <w:proofErr w:type="gramStart"/>
            <w:r>
              <w:t>и</w:t>
            </w:r>
            <w:proofErr w:type="gramEnd"/>
            <w:r>
              <w:t xml:space="preserve"> 3х рабочих дней оригинал документов, подтверждающих факт наступления ДТП и его последствий, с указанием обстоятельств. Арендатору запрещается фиксирование факта ДТП без сообщения в органы ГИБДД, в том числе путем оформления </w:t>
            </w:r>
            <w:proofErr w:type="spellStart"/>
            <w:r>
              <w:t>европротокола</w:t>
            </w:r>
            <w:proofErr w:type="spellEnd"/>
            <w:r>
              <w:t xml:space="preserve"> с другим участником (участниками) ДТП, без письменного согласования с Арендодателем.</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5.2.14. При наступлении иных случаев повреждения, полной утраты или уничтожения арендованного транспортного средства в обязательном порядке официально обратиться в соответствующие организации и получить документы, подтверждающие данное событие (ГИБДД, Полиция, Пожарный надзор и т.п.).</w:t>
            </w:r>
          </w:p>
        </w:tc>
        <w:tc>
          <w:tcPr>
            <w:tcW w:w="92" w:type="dxa"/>
            <w:shd w:val="clear" w:color="FFFFFF" w:fill="auto"/>
            <w:vAlign w:val="bottom"/>
          </w:tcPr>
          <w:p w:rsidR="00E81207" w:rsidRDefault="00E81207"/>
        </w:tc>
      </w:tr>
      <w:tr w:rsidR="00E81207">
        <w:trPr>
          <w:trHeight w:hRule="exact" w:val="85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5.2.15. Возместить в полном объёме ущерб, причиненный при эксплуатации арендованного транспортного средства Арендатором, третьим лицам в случае возникновения обязанности владельца транспортного средства возместить вред в части, превышающей размер ответственности, предусмотренный Федеральным законом «Об обязательном страховании гражданской ответственности владельцев транспортных средств». В случае  обращения потерпевших в суд, Арендатор несет также возможные судебные расходы.</w:t>
            </w:r>
          </w:p>
        </w:tc>
        <w:tc>
          <w:tcPr>
            <w:tcW w:w="92" w:type="dxa"/>
            <w:shd w:val="clear" w:color="FFFFFF" w:fill="auto"/>
            <w:vAlign w:val="bottom"/>
          </w:tcPr>
          <w:p w:rsidR="00E81207" w:rsidRDefault="00E81207"/>
        </w:tc>
      </w:tr>
      <w:tr w:rsidR="00E81207">
        <w:trPr>
          <w:trHeight w:hRule="exact" w:val="169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5.2.16. Не производить самостоятельно или с привлечением третьих лиц ремонт арендованного транспортного средства. Немедленно обратиться в службу технической поддержки Арендодателя при возникновении любого вида неисправности транспортного средства. При невозможности продолжить движение, принять меры к перевозке ТС на СТО Арендодателя. При возникновении случаев технической неисправности ТС, за пределами города Сочи, Арендатор обязан обратиться в ближайший сертифицированный автосервис по указанию Арендодателя. Арендодатель компенсирует расходы за ремонт, при наличии Заказ-наряда и кассового чека, </w:t>
            </w:r>
            <w:proofErr w:type="gramStart"/>
            <w:r>
              <w:t>оформленных</w:t>
            </w:r>
            <w:proofErr w:type="gramEnd"/>
            <w:r>
              <w:t xml:space="preserve"> в установленном порядке. Компенсационная выплата за ремонт производится, только в том случае если поломка произошла не по вине Арендатора.  Замена деталей, частей и агрегатов транспортного средства производится только с разрешения Арендодателя. При этом Арендатор обязан представить вышедшие из строя детали Арендодателю при возврате ТС.</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5.2.17. Арендатор не вправе производить замену узлов, агрегатов или деталей арендованного транспортного средства, кроме ситуации, изложенной в п. 5.2.16, вносить изменения в интерьер и экстерьер транспортного средства.</w:t>
            </w:r>
          </w:p>
        </w:tc>
        <w:tc>
          <w:tcPr>
            <w:tcW w:w="92" w:type="dxa"/>
            <w:shd w:val="clear" w:color="FFFFFF" w:fill="auto"/>
            <w:vAlign w:val="bottom"/>
          </w:tcPr>
          <w:p w:rsidR="00E81207" w:rsidRDefault="00E81207"/>
        </w:tc>
      </w:tr>
      <w:tr w:rsidR="00E81207">
        <w:trPr>
          <w:trHeight w:hRule="exact" w:val="85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5.2.18. По окончании срока аренды вернуть ТС в том же состоянии и комплектации, в которых оно было принято у Арендодателя в соответствии с Актом приема-передачи. В случае невозврата ТС по окончании срока данного  Договора аренды, Арендатор утрачивает право на владение транспортным средством и его действия квалифицируются в соответствии со ст. 166  Уголовного кодекса РФ как неправомерное завладение автомобилем или иным транспортным средством без цели хищения.</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5.2.19. По окончании срока аренды вернуть ТС в том же состоянии кузова и салона, с тем же уровнем топлива, либо оплатить мойку ТС,  при необходимости (если загрязнение невозможно устранить при комплексной мойке</w:t>
            </w:r>
            <w:proofErr w:type="gramStart"/>
            <w:r>
              <w:t xml:space="preserve"> )</w:t>
            </w:r>
            <w:proofErr w:type="gramEnd"/>
            <w:r>
              <w:t xml:space="preserve"> оплатить химчистку салона и недостающее топливо,  в размере предусмотренном   Приложением №1, лист 2 к договору.</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5.2.20. Арендатор обязан выбирать скоростной режим </w:t>
            </w:r>
            <w:proofErr w:type="gramStart"/>
            <w:r>
              <w:t>согласно требований</w:t>
            </w:r>
            <w:proofErr w:type="gramEnd"/>
            <w:r>
              <w:t xml:space="preserve"> гл.10 Правил дорожного движения Российской Федерации, а также с учетом фактически сложившихся дорожных и погодных условий.</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tcPr>
          <w:p w:rsidR="00E81207" w:rsidRDefault="00C81A4F">
            <w:pPr>
              <w:jc w:val="both"/>
            </w:pPr>
            <w:r>
              <w:t xml:space="preserve">5.2.21. Подписывая настоящий Договор аренды, Арендатор подтверждает, что вправе управлять арендованным </w:t>
            </w:r>
            <w:proofErr w:type="gramStart"/>
            <w:r>
              <w:t>ТС</w:t>
            </w:r>
            <w:proofErr w:type="gramEnd"/>
            <w:r>
              <w:t xml:space="preserve"> и не лишен специального права на управление транспортными средствами.</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tcPr>
          <w:p w:rsidR="00E81207" w:rsidRDefault="00E81207">
            <w:pPr>
              <w:jc w:val="both"/>
            </w:pPr>
          </w:p>
        </w:tc>
        <w:tc>
          <w:tcPr>
            <w:tcW w:w="92" w:type="dxa"/>
            <w:shd w:val="clear" w:color="FFFFFF" w:fill="auto"/>
            <w:vAlign w:val="bottom"/>
          </w:tcPr>
          <w:p w:rsidR="00E81207" w:rsidRDefault="00E81207"/>
        </w:tc>
      </w:tr>
      <w:tr w:rsidR="00E81207">
        <w:trPr>
          <w:trHeight w:hRule="exact" w:val="240"/>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center"/>
            </w:pPr>
            <w:r>
              <w:rPr>
                <w:b/>
                <w:sz w:val="18"/>
                <w:szCs w:val="18"/>
              </w:rPr>
              <w:t>6. Ответственность сторон</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6.1. Арендодатель несет ответственность за исправное техническое состояние и комплектацию транспортного средства на момент передачи его Арендатору, соответствие документов, прилагаемых к ТС действующему законодательству.</w:t>
            </w:r>
          </w:p>
        </w:tc>
        <w:tc>
          <w:tcPr>
            <w:tcW w:w="92" w:type="dxa"/>
            <w:shd w:val="clear" w:color="FFFFFF" w:fill="auto"/>
            <w:vAlign w:val="bottom"/>
          </w:tcPr>
          <w:p w:rsidR="00E81207" w:rsidRDefault="00E81207"/>
        </w:tc>
      </w:tr>
      <w:tr w:rsidR="00E81207">
        <w:trPr>
          <w:trHeight w:hRule="exact" w:val="85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6.2. Арендатор несет ответственность за сохранность транспортного средства, прилагаемого к нему имущества и документов в течение всего срока Аренды. В случае возврата транспортного средства по истечении срока аренды или досрочно в состоянии, отличном от того, в каком оно находилось в момент передачи в пользование Арендатору или невозврата, вследствие утраты или гибели Арендатор возмещает Арендодателю ущерб:</w:t>
            </w:r>
          </w:p>
        </w:tc>
        <w:tc>
          <w:tcPr>
            <w:tcW w:w="92" w:type="dxa"/>
            <w:shd w:val="clear" w:color="FFFFFF" w:fill="auto"/>
            <w:vAlign w:val="bottom"/>
          </w:tcPr>
          <w:p w:rsidR="00E81207" w:rsidRDefault="00E81207"/>
        </w:tc>
      </w:tr>
      <w:tr w:rsidR="00E81207">
        <w:trPr>
          <w:trHeight w:hRule="exact" w:val="106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 xml:space="preserve">6.2.1. В полном объеме, но не более 60 000 (шестьдесят тысяч рублей), если Арендатор добросовестно исполнял все свои обязанности по данному Договору и </w:t>
            </w:r>
            <w:proofErr w:type="gramStart"/>
            <w:r>
              <w:t>предоставил все необходимые документы</w:t>
            </w:r>
            <w:proofErr w:type="gramEnd"/>
            <w:r>
              <w:t>, подтверждающие событие, в результате которого повреждено, уничтожено или утрачено транспортное средство. При расчёте размера компенсации причиненного ущерба стороны руководствуются Приложением №1, лист</w:t>
            </w:r>
            <w:proofErr w:type="gramStart"/>
            <w:r>
              <w:t>2</w:t>
            </w:r>
            <w:proofErr w:type="gramEnd"/>
            <w:r>
              <w:t xml:space="preserve">. «Материальная ответственность за Ущерб ТС и дополнительные платежи», </w:t>
            </w:r>
            <w:proofErr w:type="gramStart"/>
            <w:r>
              <w:t>которое</w:t>
            </w:r>
            <w:proofErr w:type="gramEnd"/>
            <w:r>
              <w:t xml:space="preserve"> является неотъемлемой частью данного договора.</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6.2.2. В полном объеме в размере понесенного Арендодателем ущерба, если Арендатором нарушены требования, изложенные хотя бы в одном из пунктов 5.2.1 – 5.2.6, 5.2.8, 5.2.9, 5.2.11 – 5.2.14 настоящего Договора.</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6.2.3. В полном объеме, если нанесен вред интерьеру салона, колесным дискам и шинам (за исключением естественного износа шин).</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6.2.4. В двукратном размере стоимости самовольно (в нарушение пунктов 5.2.16 и 5.2.17) замененных узлов, деталей и агрегатов транспортного средства, а также стоимости работ по восстановлению транспортного средства в исходное состояние.</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6.2.5. В полном объеме стоимости ремонта транспортного средства, если неисправность наступила вследствие неисполнения Арендатором требования по представлению ТС для очередного обслуживания, изложенные в п. 5.2.11.</w:t>
            </w:r>
          </w:p>
        </w:tc>
        <w:tc>
          <w:tcPr>
            <w:tcW w:w="92" w:type="dxa"/>
            <w:shd w:val="clear" w:color="FFFFFF" w:fill="auto"/>
            <w:vAlign w:val="bottom"/>
          </w:tcPr>
          <w:p w:rsidR="00E81207" w:rsidRDefault="00E81207"/>
        </w:tc>
      </w:tr>
      <w:tr w:rsidR="00E81207">
        <w:trPr>
          <w:trHeight w:hRule="exact" w:val="127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6.3. Кроме возмещения понесенного арендодателем ущерба (</w:t>
            </w:r>
            <w:proofErr w:type="gramStart"/>
            <w:r>
              <w:t>п</w:t>
            </w:r>
            <w:proofErr w:type="gramEnd"/>
            <w:r>
              <w:t xml:space="preserve"> 6.2), наступившего в результате повреждения или утраты транспортного средства, Арендатор возмещает упущенную выгоду в виде оплаты времени вынужденного простоя транспортного средства, необходимого для полного восстановления ТС в состояние, в котором оно находилось в момент передачи транспортного средства в пользование Арендатору. В случае утраты или полного уничтожения транспортного средства, временем простоя считается время со дня окончания срока аренды по настоящему Договору до дня возмещения Арендатором полной (или частичной – п. 6.2.1) стоимости транспортного средства.</w:t>
            </w:r>
          </w:p>
        </w:tc>
        <w:tc>
          <w:tcPr>
            <w:tcW w:w="92" w:type="dxa"/>
            <w:shd w:val="clear" w:color="FFFFFF" w:fill="auto"/>
            <w:vAlign w:val="bottom"/>
          </w:tcPr>
          <w:p w:rsidR="00E81207" w:rsidRDefault="00E81207"/>
        </w:tc>
      </w:tr>
      <w:tr w:rsidR="00E81207">
        <w:trPr>
          <w:trHeight w:hRule="exact" w:val="85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6.4. Арендатор несет перед Арендодателем полную материальную ответственность за все действия лица, которому по просьбе Арендатора (п. 5.1.2) выдана дополнительная доверенность на управление арендованным транспортным средством, и за последствия действий этого лица. В случае нарушения пункта 5.2.3 настоящего Договора, арендатор оплачивает Арендодателю штраф в размере 15 000 (пятнадцать тысяч) рублей.</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6.5. В случае нарушения п.5.2.5 настоящего Договора, Арендатор оплачивает Арендодателю штраф в размере 50 000 (пятьдесят тысяч) рублей.</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6.6</w:t>
            </w:r>
            <w:proofErr w:type="gramStart"/>
            <w:r>
              <w:t xml:space="preserve">  В</w:t>
            </w:r>
            <w:proofErr w:type="gramEnd"/>
            <w:r>
              <w:t xml:space="preserve"> случае нарушения п.5.2.11 настоящего Договора, Арендатор оплачивает Арендодателю штраф в размере 15 000  (пятнадцать тысяч) рублей.</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E81207">
            <w:pPr>
              <w:jc w:val="both"/>
            </w:pPr>
          </w:p>
        </w:tc>
        <w:tc>
          <w:tcPr>
            <w:tcW w:w="92" w:type="dxa"/>
            <w:shd w:val="clear" w:color="FFFFFF" w:fill="auto"/>
            <w:vAlign w:val="bottom"/>
          </w:tcPr>
          <w:p w:rsidR="00E81207" w:rsidRDefault="00E81207"/>
        </w:tc>
      </w:tr>
      <w:tr w:rsidR="00E81207">
        <w:trPr>
          <w:trHeight w:hRule="exact" w:val="240"/>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center"/>
            </w:pPr>
            <w:r>
              <w:rPr>
                <w:b/>
                <w:sz w:val="18"/>
                <w:szCs w:val="18"/>
              </w:rPr>
              <w:t>7. Порядок изменения и расторжения договора.</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7.1. Арендодатель вправе в одностороннем порядке расторгнуть Договор и требовать немедленного возврата транспортного средства в случае:</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7.1.1. Нарушения Арендатором условий договора, которые очевидно приводят к необходимости проведения ремонта или иных действий для восстановления исходного состояния транспортного средства и стоимость необходимых работ превышает величину обеспечительного платежа (депозита).</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7.1.2. Если Арендатор не предоставляет транспортное средство для проведения планового технического обслуживания  в срок, установленный настоящим договором (п. 5.2.11)</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 xml:space="preserve">7.1.3. Если, несмотря на предупреждения Арендодателя, Арендатор продолжает нарушать условия настоящего договора и создает угрозу повреждения или утраты транспортного средства, а </w:t>
            </w:r>
            <w:proofErr w:type="gramStart"/>
            <w:r>
              <w:t>также</w:t>
            </w:r>
            <w:proofErr w:type="gramEnd"/>
            <w:r>
              <w:t xml:space="preserve"> если были выявлены любые нарушения  указанные  в 5.2.1, п. 5.2.2 , п. 5.2.3, п. 5.2.5, п. 5.2.10, п. 5.2.11, п.5.2.16, п. п.5.2.17, п.5.2.18, п.5.2.20, п.5.2.21 настоящего договора.</w:t>
            </w:r>
          </w:p>
        </w:tc>
        <w:tc>
          <w:tcPr>
            <w:tcW w:w="92" w:type="dxa"/>
            <w:shd w:val="clear" w:color="FFFFFF" w:fill="auto"/>
            <w:vAlign w:val="bottom"/>
          </w:tcPr>
          <w:p w:rsidR="00E81207" w:rsidRDefault="00E81207"/>
        </w:tc>
      </w:tr>
      <w:tr w:rsidR="00E81207">
        <w:trPr>
          <w:trHeight w:hRule="exact" w:val="85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7.1.4 Договор считается расторгнутым с момента уведомления об этом Арендатора путем направления сообщения на телефонный номер, либо на адрес электронной почты, указанный стороной при заключении договора. Арендатор обязан незамедлительно (не более 30 минут) связаться с Арендодателем и согласовать время передачи транспортного средства, которое в любом случае не должно превышать 3 часов с момента направления ему сообщения.</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7.2. Арендатор вправе расторгнуть договор в любое время, уведомив в письменной форме Арендодателя не менее чем за сутки.</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7.3. Арендатор вправе немедленно возвратить транспортное средство и в одностороннем порядке расторгнуть договор в случаях если:</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7.3.1. Переданное Арендатору транспортное средство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их невозможно было обнаружить во время осмотра транспортного средства при заключении Договора;</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7.3.2. Если транспортное средство в силу независящих от Арендатора обстоятельств, окажется в состоянии, не пригодном для дальнейшего использования.</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E81207">
            <w:pPr>
              <w:jc w:val="both"/>
            </w:pPr>
          </w:p>
        </w:tc>
        <w:tc>
          <w:tcPr>
            <w:tcW w:w="92" w:type="dxa"/>
            <w:shd w:val="clear" w:color="FFFFFF" w:fill="auto"/>
            <w:vAlign w:val="bottom"/>
          </w:tcPr>
          <w:p w:rsidR="00E81207" w:rsidRDefault="00E81207"/>
        </w:tc>
      </w:tr>
      <w:tr w:rsidR="00E81207">
        <w:trPr>
          <w:trHeight w:hRule="exact" w:val="240"/>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center"/>
            </w:pPr>
            <w:r>
              <w:rPr>
                <w:b/>
                <w:sz w:val="18"/>
                <w:szCs w:val="18"/>
              </w:rPr>
              <w:t>8. Форс-мажор.</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8.1. Стороны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включая: пожар, наводнение, землетрясение, диверсию, военные действия и другие обстоятельства, если они непосредственно повлияли на исполнение договорных обстоятельств.</w:t>
            </w:r>
          </w:p>
        </w:tc>
        <w:tc>
          <w:tcPr>
            <w:tcW w:w="92" w:type="dxa"/>
            <w:shd w:val="clear" w:color="FFFFFF" w:fill="auto"/>
            <w:vAlign w:val="bottom"/>
          </w:tcPr>
          <w:p w:rsidR="00E81207" w:rsidRDefault="00E81207"/>
        </w:tc>
      </w:tr>
      <w:tr w:rsidR="00E81207">
        <w:trPr>
          <w:trHeight w:hRule="exact" w:val="64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8.2. При наступлении обстоятельств, указанных в п. 8.1,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 же официальные документы, удостоверяющие наличие этих обстоятельств.</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8.3. При наступлении обстоятельств, указанных в п. 8.1, срок выполнения обязательств по настоящему договору отодвигается соразмерено времени, в течение которого действуют эти обстоятельства и их последствия.</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8.4. Если обстоятельства указанные в п. 8.1., и их последствия продолжают действовать более одного месяца, стороны проводят дополнительные переговоры для выявления приемлемых альтернативных способов исполнения настоящего договора.</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E81207">
            <w:pPr>
              <w:jc w:val="both"/>
            </w:pPr>
          </w:p>
        </w:tc>
        <w:tc>
          <w:tcPr>
            <w:tcW w:w="92" w:type="dxa"/>
            <w:shd w:val="clear" w:color="FFFFFF" w:fill="auto"/>
            <w:vAlign w:val="bottom"/>
          </w:tcPr>
          <w:p w:rsidR="00E81207" w:rsidRDefault="00E81207"/>
        </w:tc>
      </w:tr>
      <w:tr w:rsidR="00E81207">
        <w:trPr>
          <w:trHeight w:hRule="exact" w:val="240"/>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center"/>
            </w:pPr>
            <w:r>
              <w:rPr>
                <w:b/>
                <w:sz w:val="18"/>
                <w:szCs w:val="18"/>
              </w:rPr>
              <w:t>9. Дополнительные условия.</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9.1. В части неурегулированной  настоящим Договором, Стороны руководствуются действующим законодательством Российской Федерации.</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9.2. Договор составлен в двух экземплярах по одному для каждой стороны и имеет одинаковую юридическую силу.</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9.3. Условия настоящего договора являются конфиденциальными и не подлежат разглашению третьим лицам без письменного согласия другой Стороны.</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9.4. В случае возникновения споров Стороны будут стремиться к разрешению их путем переговоров. При невозможности урегулирования споров путем переговоров, споры разрешаются в суде по месту нахождения Арендодателя.</w:t>
            </w:r>
          </w:p>
        </w:tc>
        <w:tc>
          <w:tcPr>
            <w:tcW w:w="92" w:type="dxa"/>
            <w:shd w:val="clear" w:color="FFFFFF" w:fill="auto"/>
            <w:vAlign w:val="bottom"/>
          </w:tcPr>
          <w:p w:rsidR="00E81207" w:rsidRDefault="00E81207"/>
        </w:tc>
      </w:tr>
      <w:tr w:rsidR="00E81207">
        <w:trPr>
          <w:trHeight w:hRule="exact" w:val="1275"/>
        </w:trPr>
        <w:tc>
          <w:tcPr>
            <w:tcW w:w="39" w:type="dxa"/>
            <w:shd w:val="clear" w:color="FFFFFF" w:fill="auto"/>
          </w:tcPr>
          <w:p w:rsidR="00E81207" w:rsidRDefault="00E81207"/>
        </w:tc>
        <w:tc>
          <w:tcPr>
            <w:tcW w:w="11170" w:type="dxa"/>
            <w:gridSpan w:val="4"/>
            <w:shd w:val="clear" w:color="FFFFFF" w:fill="auto"/>
            <w:vAlign w:val="bottom"/>
          </w:tcPr>
          <w:p w:rsidR="00E81207" w:rsidRDefault="00C81A4F">
            <w:pPr>
              <w:jc w:val="both"/>
            </w:pPr>
            <w:r>
              <w:t xml:space="preserve">9.5. </w:t>
            </w:r>
            <w:proofErr w:type="gramStart"/>
            <w:r>
              <w:t>Подписанием настоящего Договора, Арендатор дает свое согласие на обработку, включая сбор, систематизацию, накопление, хранение, уточнение, использование, распространение, уничтожение персональных данных (фамилия, имя, отчество, год, месяц, дата рождения, адрес по прописке, паспортные данные (серия и номер паспорта, когда и кем выдан), ИНН, номер страхового свидетельства государственного пенсионного страхования, банковские реквизиты, номера кредитных и дебетовых карт, контактный телефон)  с целью выполнения настоящего</w:t>
            </w:r>
            <w:proofErr w:type="gramEnd"/>
            <w:r>
              <w:t xml:space="preserve"> Договора, в том числе на передачу данных в органы МВД, </w:t>
            </w:r>
            <w:proofErr w:type="gramStart"/>
            <w:r>
              <w:t xml:space="preserve">( </w:t>
            </w:r>
            <w:proofErr w:type="gramEnd"/>
            <w:r>
              <w:t>ГИБДД, ЦАФАП и др.),  согласно Федеральному Закону № 152-ФЗ «О персональных данных» от 27.07.2006г.</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E81207">
            <w:pPr>
              <w:jc w:val="both"/>
            </w:pP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4"/>
            <w:shd w:val="clear" w:color="FFFFFF" w:fill="auto"/>
            <w:vAlign w:val="bottom"/>
          </w:tcPr>
          <w:p w:rsidR="00E81207" w:rsidRDefault="00E81207">
            <w:pPr>
              <w:jc w:val="both"/>
            </w:pPr>
          </w:p>
        </w:tc>
        <w:tc>
          <w:tcPr>
            <w:tcW w:w="92" w:type="dxa"/>
            <w:shd w:val="clear" w:color="FFFFFF" w:fill="auto"/>
            <w:vAlign w:val="bottom"/>
          </w:tcPr>
          <w:p w:rsidR="00E81207" w:rsidRDefault="00E81207"/>
        </w:tc>
      </w:tr>
    </w:tbl>
    <w:p w:rsidR="00E81207" w:rsidRDefault="00C81A4F">
      <w:r>
        <w:br w:type="page"/>
      </w:r>
    </w:p>
    <w:tbl>
      <w:tblPr>
        <w:tblStyle w:val="TableStyle0"/>
        <w:tblW w:w="0" w:type="auto"/>
        <w:tblInd w:w="0" w:type="dxa"/>
        <w:tblLook w:val="04A0" w:firstRow="1" w:lastRow="0" w:firstColumn="1" w:lastColumn="0" w:noHBand="0" w:noVBand="1"/>
      </w:tblPr>
      <w:tblGrid>
        <w:gridCol w:w="38"/>
        <w:gridCol w:w="2928"/>
        <w:gridCol w:w="153"/>
        <w:gridCol w:w="165"/>
        <w:gridCol w:w="165"/>
        <w:gridCol w:w="165"/>
        <w:gridCol w:w="313"/>
        <w:gridCol w:w="325"/>
        <w:gridCol w:w="1077"/>
        <w:gridCol w:w="224"/>
        <w:gridCol w:w="2455"/>
        <w:gridCol w:w="1064"/>
        <w:gridCol w:w="1614"/>
        <w:gridCol w:w="87"/>
      </w:tblGrid>
      <w:tr w:rsidR="00E81207">
        <w:trPr>
          <w:trHeight w:hRule="exact" w:val="180"/>
        </w:trPr>
        <w:tc>
          <w:tcPr>
            <w:tcW w:w="39" w:type="dxa"/>
            <w:shd w:val="clear" w:color="FFFFFF" w:fill="auto"/>
          </w:tcPr>
          <w:p w:rsidR="00E81207" w:rsidRDefault="00E81207"/>
        </w:tc>
        <w:tc>
          <w:tcPr>
            <w:tcW w:w="11170" w:type="dxa"/>
            <w:gridSpan w:val="12"/>
            <w:shd w:val="solid" w:color="FFFFFF" w:fill="auto"/>
            <w:vAlign w:val="bottom"/>
          </w:tcPr>
          <w:p w:rsidR="00E81207" w:rsidRDefault="00E81207">
            <w:pPr>
              <w:jc w:val="center"/>
            </w:pPr>
          </w:p>
        </w:tc>
        <w:tc>
          <w:tcPr>
            <w:tcW w:w="92" w:type="dxa"/>
            <w:shd w:val="clear" w:color="FFFFFF" w:fill="auto"/>
            <w:vAlign w:val="bottom"/>
          </w:tcPr>
          <w:p w:rsidR="00E81207" w:rsidRDefault="00E81207"/>
        </w:tc>
      </w:tr>
      <w:tr w:rsidR="00E81207">
        <w:trPr>
          <w:trHeight w:hRule="exact" w:val="315"/>
        </w:trPr>
        <w:tc>
          <w:tcPr>
            <w:tcW w:w="39" w:type="dxa"/>
            <w:shd w:val="clear" w:color="FFFFFF" w:fill="auto"/>
          </w:tcPr>
          <w:p w:rsidR="00E81207" w:rsidRDefault="00E81207"/>
        </w:tc>
        <w:tc>
          <w:tcPr>
            <w:tcW w:w="11170" w:type="dxa"/>
            <w:gridSpan w:val="12"/>
            <w:tcBorders>
              <w:top w:val="single" w:sz="5" w:space="0" w:color="000000"/>
              <w:left w:val="single" w:sz="5" w:space="0" w:color="000000"/>
              <w:bottom w:val="single" w:sz="5" w:space="0" w:color="000000"/>
              <w:right w:val="single" w:sz="5" w:space="0" w:color="000000"/>
            </w:tcBorders>
            <w:shd w:val="solid" w:color="FFFFFF" w:fill="auto"/>
            <w:vAlign w:val="bottom"/>
          </w:tcPr>
          <w:p w:rsidR="00E81207" w:rsidRDefault="00C81A4F">
            <w:pPr>
              <w:jc w:val="center"/>
            </w:pPr>
            <w:r>
              <w:rPr>
                <w:szCs w:val="16"/>
              </w:rPr>
              <w:t>Данные банковской карты для внесения обеспечительного платежа (депозита) в размере _ _ _ _ _ _ _ _ руб.:</w:t>
            </w:r>
          </w:p>
        </w:tc>
        <w:tc>
          <w:tcPr>
            <w:tcW w:w="92" w:type="dxa"/>
            <w:shd w:val="clear" w:color="FFFFFF" w:fill="auto"/>
            <w:vAlign w:val="bottom"/>
          </w:tcPr>
          <w:p w:rsidR="00E81207" w:rsidRDefault="00E81207"/>
        </w:tc>
      </w:tr>
      <w:tr w:rsidR="00E81207">
        <w:trPr>
          <w:trHeight w:hRule="exact" w:val="315"/>
        </w:trPr>
        <w:tc>
          <w:tcPr>
            <w:tcW w:w="39" w:type="dxa"/>
            <w:shd w:val="clear" w:color="FFFFFF" w:fill="auto"/>
          </w:tcPr>
          <w:p w:rsidR="00E81207" w:rsidRDefault="00E81207"/>
        </w:tc>
        <w:tc>
          <w:tcPr>
            <w:tcW w:w="4398" w:type="dxa"/>
            <w:gridSpan w:val="7"/>
            <w:tcBorders>
              <w:top w:val="single" w:sz="5" w:space="0" w:color="000000"/>
              <w:left w:val="single" w:sz="5" w:space="0" w:color="000000"/>
              <w:bottom w:val="single" w:sz="5" w:space="0" w:color="000000"/>
              <w:right w:val="single" w:sz="5" w:space="0" w:color="000000"/>
            </w:tcBorders>
            <w:shd w:val="solid" w:color="FFFFFF" w:fill="auto"/>
            <w:vAlign w:val="bottom"/>
          </w:tcPr>
          <w:p w:rsidR="00E81207" w:rsidRDefault="00C81A4F">
            <w:pPr>
              <w:jc w:val="center"/>
            </w:pPr>
            <w:r>
              <w:rPr>
                <w:szCs w:val="16"/>
              </w:rPr>
              <w:t>Номер платежной карты</w:t>
            </w:r>
          </w:p>
        </w:tc>
        <w:tc>
          <w:tcPr>
            <w:tcW w:w="6772" w:type="dxa"/>
            <w:gridSpan w:val="5"/>
            <w:tcBorders>
              <w:top w:val="single" w:sz="5" w:space="0" w:color="000000"/>
              <w:left w:val="none" w:sz="5" w:space="0" w:color="000000"/>
              <w:bottom w:val="single" w:sz="5" w:space="0" w:color="000000"/>
              <w:right w:val="single" w:sz="5" w:space="0" w:color="000000"/>
            </w:tcBorders>
            <w:shd w:val="solid" w:color="FFFFFF" w:fill="auto"/>
            <w:vAlign w:val="bottom"/>
          </w:tcPr>
          <w:p w:rsidR="00E81207" w:rsidRDefault="00C81A4F">
            <w:pPr>
              <w:jc w:val="center"/>
            </w:pPr>
            <w:r>
              <w:rPr>
                <w:szCs w:val="16"/>
              </w:rPr>
              <w:t>_ _ _ _   _ _ _ _   _ _ _ _   _ _ _ _   _ _ _ _</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4398" w:type="dxa"/>
            <w:gridSpan w:val="7"/>
            <w:tcBorders>
              <w:top w:val="single" w:sz="5" w:space="0" w:color="000000"/>
              <w:left w:val="single" w:sz="5" w:space="0" w:color="000000"/>
              <w:bottom w:val="single" w:sz="5" w:space="0" w:color="000000"/>
              <w:right w:val="single" w:sz="5" w:space="0" w:color="000000"/>
            </w:tcBorders>
            <w:shd w:val="solid" w:color="FFFFFF" w:fill="auto"/>
            <w:vAlign w:val="bottom"/>
          </w:tcPr>
          <w:p w:rsidR="00E81207" w:rsidRDefault="00C81A4F">
            <w:pPr>
              <w:jc w:val="center"/>
            </w:pPr>
            <w:r>
              <w:rPr>
                <w:szCs w:val="16"/>
              </w:rPr>
              <w:t>Срок действия</w:t>
            </w:r>
          </w:p>
        </w:tc>
        <w:tc>
          <w:tcPr>
            <w:tcW w:w="6772" w:type="dxa"/>
            <w:gridSpan w:val="5"/>
            <w:tcBorders>
              <w:top w:val="single" w:sz="5" w:space="0" w:color="000000"/>
              <w:left w:val="none" w:sz="5" w:space="0" w:color="000000"/>
              <w:bottom w:val="single" w:sz="5" w:space="0" w:color="000000"/>
              <w:right w:val="single" w:sz="5" w:space="0" w:color="000000"/>
            </w:tcBorders>
            <w:shd w:val="solid" w:color="FFFFFF" w:fill="auto"/>
            <w:vAlign w:val="bottom"/>
          </w:tcPr>
          <w:p w:rsidR="00E81207" w:rsidRDefault="00C81A4F">
            <w:pPr>
              <w:jc w:val="center"/>
            </w:pPr>
            <w:r>
              <w:rPr>
                <w:szCs w:val="16"/>
              </w:rPr>
              <w:t>_ _ / _ _</w:t>
            </w:r>
          </w:p>
        </w:tc>
        <w:tc>
          <w:tcPr>
            <w:tcW w:w="92" w:type="dxa"/>
            <w:shd w:val="clear" w:color="FFFFFF" w:fill="auto"/>
            <w:vAlign w:val="bottom"/>
          </w:tcPr>
          <w:p w:rsidR="00E81207" w:rsidRDefault="00E81207"/>
        </w:tc>
      </w:tr>
      <w:tr w:rsidR="00E81207">
        <w:trPr>
          <w:trHeight w:hRule="exact" w:val="435"/>
        </w:trPr>
        <w:tc>
          <w:tcPr>
            <w:tcW w:w="39" w:type="dxa"/>
            <w:shd w:val="clear" w:color="FFFFFF" w:fill="auto"/>
          </w:tcPr>
          <w:p w:rsidR="00E81207" w:rsidRDefault="00E81207"/>
        </w:tc>
        <w:tc>
          <w:tcPr>
            <w:tcW w:w="11170" w:type="dxa"/>
            <w:gridSpan w:val="12"/>
            <w:tcBorders>
              <w:top w:val="single" w:sz="5" w:space="0" w:color="000000"/>
              <w:left w:val="single" w:sz="5" w:space="0" w:color="000000"/>
              <w:bottom w:val="single" w:sz="5" w:space="0" w:color="000000"/>
              <w:right w:val="single" w:sz="5" w:space="0" w:color="000000"/>
            </w:tcBorders>
            <w:shd w:val="solid" w:color="FFFFFF" w:fill="auto"/>
            <w:vAlign w:val="bottom"/>
          </w:tcPr>
          <w:p w:rsidR="00E81207" w:rsidRDefault="00C81A4F">
            <w:pPr>
              <w:jc w:val="center"/>
            </w:pPr>
            <w:r>
              <w:rPr>
                <w:szCs w:val="16"/>
              </w:rPr>
              <w:t>Арендатор даёт своё согласие на распоряжение Арендодателем суммой обеспечительного платежа (депозита) в рамках исполнения условий данного договора.</w:t>
            </w:r>
          </w:p>
        </w:tc>
        <w:tc>
          <w:tcPr>
            <w:tcW w:w="92" w:type="dxa"/>
            <w:shd w:val="clear" w:color="FFFFFF" w:fill="auto"/>
            <w:vAlign w:val="bottom"/>
          </w:tcPr>
          <w:p w:rsidR="00E81207" w:rsidRDefault="00E81207"/>
        </w:tc>
      </w:tr>
      <w:tr w:rsidR="00E81207">
        <w:trPr>
          <w:trHeight w:hRule="exact" w:val="240"/>
        </w:trPr>
        <w:tc>
          <w:tcPr>
            <w:tcW w:w="39" w:type="dxa"/>
            <w:shd w:val="clear" w:color="FFFFFF" w:fill="auto"/>
          </w:tcPr>
          <w:p w:rsidR="00E81207" w:rsidRDefault="00E81207"/>
        </w:tc>
        <w:tc>
          <w:tcPr>
            <w:tcW w:w="11170" w:type="dxa"/>
            <w:gridSpan w:val="12"/>
            <w:shd w:val="clear" w:color="FFFFFF" w:fill="auto"/>
            <w:vAlign w:val="bottom"/>
          </w:tcPr>
          <w:p w:rsidR="00E81207" w:rsidRDefault="00E81207">
            <w:pPr>
              <w:jc w:val="center"/>
            </w:pPr>
          </w:p>
        </w:tc>
        <w:tc>
          <w:tcPr>
            <w:tcW w:w="92" w:type="dxa"/>
            <w:shd w:val="clear" w:color="FFFFFF" w:fill="auto"/>
            <w:vAlign w:val="bottom"/>
          </w:tcPr>
          <w:p w:rsidR="00E81207" w:rsidRDefault="00E81207"/>
        </w:tc>
      </w:tr>
      <w:tr w:rsidR="00E81207">
        <w:trPr>
          <w:trHeight w:hRule="exact" w:val="240"/>
        </w:trPr>
        <w:tc>
          <w:tcPr>
            <w:tcW w:w="39" w:type="dxa"/>
            <w:shd w:val="clear" w:color="FFFFFF" w:fill="auto"/>
          </w:tcPr>
          <w:p w:rsidR="00E81207" w:rsidRDefault="00E81207"/>
        </w:tc>
        <w:tc>
          <w:tcPr>
            <w:tcW w:w="11170" w:type="dxa"/>
            <w:gridSpan w:val="12"/>
            <w:shd w:val="clear" w:color="FFFFFF" w:fill="auto"/>
            <w:vAlign w:val="bottom"/>
          </w:tcPr>
          <w:p w:rsidR="00E81207" w:rsidRDefault="00C81A4F">
            <w:pPr>
              <w:jc w:val="center"/>
            </w:pPr>
            <w:r>
              <w:rPr>
                <w:b/>
                <w:sz w:val="18"/>
                <w:szCs w:val="18"/>
              </w:rPr>
              <w:t>10. Адреса и реквизиты и подписи Сторон.</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12"/>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240"/>
        </w:trPr>
        <w:tc>
          <w:tcPr>
            <w:tcW w:w="39" w:type="dxa"/>
            <w:shd w:val="clear" w:color="FFFFFF" w:fill="auto"/>
          </w:tcPr>
          <w:p w:rsidR="00E81207" w:rsidRDefault="00E81207"/>
        </w:tc>
        <w:tc>
          <w:tcPr>
            <w:tcW w:w="5776" w:type="dxa"/>
            <w:gridSpan w:val="9"/>
            <w:shd w:val="clear" w:color="FFFFFF" w:fill="auto"/>
          </w:tcPr>
          <w:p w:rsidR="00E81207" w:rsidRDefault="00C81A4F">
            <w:r>
              <w:rPr>
                <w:b/>
                <w:sz w:val="18"/>
                <w:szCs w:val="18"/>
              </w:rPr>
              <w:t>Арендодатель:</w:t>
            </w:r>
          </w:p>
        </w:tc>
        <w:tc>
          <w:tcPr>
            <w:tcW w:w="2546" w:type="dxa"/>
            <w:shd w:val="clear" w:color="FFFFFF" w:fill="auto"/>
            <w:vAlign w:val="bottom"/>
          </w:tcPr>
          <w:p w:rsidR="00E81207" w:rsidRDefault="00C81A4F">
            <w:r>
              <w:rPr>
                <w:b/>
                <w:sz w:val="18"/>
                <w:szCs w:val="18"/>
              </w:rPr>
              <w:t>Арендатор:</w:t>
            </w:r>
          </w:p>
        </w:tc>
        <w:tc>
          <w:tcPr>
            <w:tcW w:w="1129" w:type="dxa"/>
            <w:shd w:val="clear" w:color="FFFFFF" w:fill="auto"/>
            <w:vAlign w:val="bottom"/>
          </w:tcPr>
          <w:p w:rsidR="00E81207" w:rsidRDefault="00E81207"/>
        </w:tc>
        <w:tc>
          <w:tcPr>
            <w:tcW w:w="1719" w:type="dxa"/>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5540" w:type="dxa"/>
            <w:gridSpan w:val="8"/>
            <w:shd w:val="clear" w:color="FFFFFF" w:fill="auto"/>
            <w:vAlign w:val="bottom"/>
          </w:tcPr>
          <w:p w:rsidR="00E81207" w:rsidRDefault="00E81207"/>
        </w:tc>
        <w:tc>
          <w:tcPr>
            <w:tcW w:w="236" w:type="dxa"/>
            <w:shd w:val="clear" w:color="FFFFFF" w:fill="auto"/>
            <w:vAlign w:val="bottom"/>
          </w:tcPr>
          <w:p w:rsidR="00E81207" w:rsidRDefault="00E81207"/>
        </w:tc>
        <w:tc>
          <w:tcPr>
            <w:tcW w:w="2546" w:type="dxa"/>
            <w:shd w:val="clear" w:color="FFFFFF" w:fill="auto"/>
            <w:vAlign w:val="bottom"/>
          </w:tcPr>
          <w:p w:rsidR="00E81207" w:rsidRDefault="00E81207"/>
        </w:tc>
        <w:tc>
          <w:tcPr>
            <w:tcW w:w="1129" w:type="dxa"/>
            <w:shd w:val="clear" w:color="FFFFFF" w:fill="auto"/>
            <w:vAlign w:val="bottom"/>
          </w:tcPr>
          <w:p w:rsidR="00E81207" w:rsidRDefault="00E81207"/>
        </w:tc>
        <w:tc>
          <w:tcPr>
            <w:tcW w:w="1719" w:type="dxa"/>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5540" w:type="dxa"/>
            <w:gridSpan w:val="8"/>
            <w:shd w:val="clear" w:color="FFFFFF" w:fill="auto"/>
          </w:tcPr>
          <w:p w:rsidR="00E81207" w:rsidRDefault="00E81207">
            <w:bookmarkStart w:id="0" w:name="_GoBack"/>
            <w:bookmarkEnd w:id="0"/>
          </w:p>
        </w:tc>
        <w:tc>
          <w:tcPr>
            <w:tcW w:w="236" w:type="dxa"/>
            <w:shd w:val="clear" w:color="FFFFFF" w:fill="auto"/>
            <w:vAlign w:val="bottom"/>
          </w:tcPr>
          <w:p w:rsidR="00E81207" w:rsidRDefault="00E81207"/>
        </w:tc>
        <w:tc>
          <w:tcPr>
            <w:tcW w:w="5394" w:type="dxa"/>
            <w:gridSpan w:val="3"/>
            <w:vMerge w:val="restart"/>
            <w:shd w:val="clear" w:color="FFFFFF" w:fill="auto"/>
          </w:tcPr>
          <w:p w:rsidR="00E81207" w:rsidRDefault="00E81207"/>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5540" w:type="dxa"/>
            <w:gridSpan w:val="8"/>
            <w:shd w:val="clear" w:color="FFFFFF" w:fill="auto"/>
          </w:tcPr>
          <w:p w:rsidR="00E81207" w:rsidRDefault="00E81207"/>
        </w:tc>
        <w:tc>
          <w:tcPr>
            <w:tcW w:w="236" w:type="dxa"/>
            <w:shd w:val="clear" w:color="FFFFFF" w:fill="auto"/>
            <w:vAlign w:val="bottom"/>
          </w:tcPr>
          <w:p w:rsidR="00E81207" w:rsidRDefault="00E81207"/>
        </w:tc>
        <w:tc>
          <w:tcPr>
            <w:tcW w:w="5394" w:type="dxa"/>
            <w:gridSpan w:val="3"/>
            <w:vMerge/>
            <w:shd w:val="clear" w:color="FFFFFF" w:fill="auto"/>
          </w:tcPr>
          <w:p w:rsidR="00E81207" w:rsidRDefault="00C81A4F">
            <w:r>
              <w:rPr>
                <w:sz w:val="18"/>
                <w:szCs w:val="18"/>
              </w:rPr>
              <w:t>Захаров Александр Борисович</w:t>
            </w:r>
          </w:p>
        </w:tc>
        <w:tc>
          <w:tcPr>
            <w:tcW w:w="92" w:type="dxa"/>
            <w:shd w:val="clear" w:color="FFFFFF" w:fill="auto"/>
            <w:vAlign w:val="bottom"/>
          </w:tcPr>
          <w:p w:rsidR="00E81207" w:rsidRDefault="00E81207"/>
        </w:tc>
      </w:tr>
      <w:tr w:rsidR="00E81207">
        <w:trPr>
          <w:trHeight w:hRule="exact" w:val="325"/>
        </w:trPr>
        <w:tc>
          <w:tcPr>
            <w:tcW w:w="39" w:type="dxa"/>
            <w:shd w:val="clear" w:color="FFFFFF" w:fill="auto"/>
          </w:tcPr>
          <w:p w:rsidR="00E81207" w:rsidRDefault="00E81207"/>
        </w:tc>
        <w:tc>
          <w:tcPr>
            <w:tcW w:w="5540" w:type="dxa"/>
            <w:gridSpan w:val="8"/>
            <w:shd w:val="clear" w:color="FFFFFF" w:fill="auto"/>
          </w:tcPr>
          <w:p w:rsidR="00E81207" w:rsidRDefault="00E81207"/>
        </w:tc>
        <w:tc>
          <w:tcPr>
            <w:tcW w:w="236" w:type="dxa"/>
            <w:shd w:val="clear" w:color="FFFFFF" w:fill="auto"/>
            <w:vAlign w:val="bottom"/>
          </w:tcPr>
          <w:p w:rsidR="00E81207" w:rsidRDefault="00E81207"/>
        </w:tc>
        <w:tc>
          <w:tcPr>
            <w:tcW w:w="5394" w:type="dxa"/>
            <w:gridSpan w:val="3"/>
            <w:vMerge w:val="restart"/>
            <w:shd w:val="clear" w:color="FFFFFF" w:fill="auto"/>
          </w:tcPr>
          <w:p w:rsidR="00E81207" w:rsidRDefault="00E81207"/>
        </w:tc>
        <w:tc>
          <w:tcPr>
            <w:tcW w:w="92" w:type="dxa"/>
            <w:shd w:val="clear" w:color="FFFFFF" w:fill="auto"/>
            <w:vAlign w:val="bottom"/>
          </w:tcPr>
          <w:p w:rsidR="00E81207" w:rsidRDefault="00E81207"/>
        </w:tc>
      </w:tr>
      <w:tr w:rsidR="00E81207">
        <w:trPr>
          <w:trHeight w:hRule="exact" w:val="320"/>
        </w:trPr>
        <w:tc>
          <w:tcPr>
            <w:tcW w:w="39" w:type="dxa"/>
            <w:shd w:val="clear" w:color="FFFFFF" w:fill="auto"/>
          </w:tcPr>
          <w:p w:rsidR="00E81207" w:rsidRDefault="00E81207"/>
        </w:tc>
        <w:tc>
          <w:tcPr>
            <w:tcW w:w="5540" w:type="dxa"/>
            <w:gridSpan w:val="8"/>
            <w:shd w:val="clear" w:color="FFFFFF" w:fill="auto"/>
          </w:tcPr>
          <w:p w:rsidR="00E81207" w:rsidRDefault="00E81207"/>
        </w:tc>
        <w:tc>
          <w:tcPr>
            <w:tcW w:w="236" w:type="dxa"/>
            <w:shd w:val="clear" w:color="FFFFFF" w:fill="auto"/>
            <w:vAlign w:val="bottom"/>
          </w:tcPr>
          <w:p w:rsidR="00E81207" w:rsidRDefault="00E81207"/>
        </w:tc>
        <w:tc>
          <w:tcPr>
            <w:tcW w:w="5394" w:type="dxa"/>
            <w:gridSpan w:val="3"/>
            <w:vMerge/>
            <w:shd w:val="clear" w:color="FFFFFF" w:fill="auto"/>
          </w:tcPr>
          <w:p w:rsidR="00E81207" w:rsidRDefault="00C81A4F">
            <w:r>
              <w:t xml:space="preserve">Паспорт: Паспорт гражданина РФ, серия: 45 14, № 970317, выдан: 25 декабря 2014 года, Отделом УФМС России по </w:t>
            </w:r>
            <w:proofErr w:type="spellStart"/>
            <w:r>
              <w:t>гор</w:t>
            </w:r>
            <w:proofErr w:type="gramStart"/>
            <w:r>
              <w:t>.М</w:t>
            </w:r>
            <w:proofErr w:type="gramEnd"/>
            <w:r>
              <w:t>оскве</w:t>
            </w:r>
            <w:proofErr w:type="spellEnd"/>
            <w:r>
              <w:t xml:space="preserve"> по району Ясенево, № </w:t>
            </w:r>
            <w:proofErr w:type="spellStart"/>
            <w:r>
              <w:t>подр</w:t>
            </w:r>
            <w:proofErr w:type="spellEnd"/>
            <w:r>
              <w:t>. 770-125</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5540" w:type="dxa"/>
            <w:gridSpan w:val="8"/>
            <w:shd w:val="clear" w:color="FFFFFF" w:fill="auto"/>
          </w:tcPr>
          <w:p w:rsidR="00E81207" w:rsidRDefault="00E81207"/>
        </w:tc>
        <w:tc>
          <w:tcPr>
            <w:tcW w:w="236" w:type="dxa"/>
            <w:shd w:val="clear" w:color="FFFFFF" w:fill="auto"/>
            <w:vAlign w:val="bottom"/>
          </w:tcPr>
          <w:p w:rsidR="00E81207" w:rsidRDefault="00E81207"/>
        </w:tc>
        <w:tc>
          <w:tcPr>
            <w:tcW w:w="5394" w:type="dxa"/>
            <w:gridSpan w:val="3"/>
            <w:vMerge w:val="restart"/>
            <w:shd w:val="clear" w:color="FFFFFF" w:fill="auto"/>
          </w:tcPr>
          <w:p w:rsidR="00E81207" w:rsidRDefault="00E81207"/>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5540" w:type="dxa"/>
            <w:gridSpan w:val="8"/>
            <w:shd w:val="clear" w:color="FFFFFF" w:fill="auto"/>
          </w:tcPr>
          <w:p w:rsidR="00E81207" w:rsidRDefault="00E81207"/>
        </w:tc>
        <w:tc>
          <w:tcPr>
            <w:tcW w:w="236" w:type="dxa"/>
            <w:shd w:val="clear" w:color="FFFFFF" w:fill="auto"/>
            <w:vAlign w:val="bottom"/>
          </w:tcPr>
          <w:p w:rsidR="00E81207" w:rsidRDefault="00E81207"/>
        </w:tc>
        <w:tc>
          <w:tcPr>
            <w:tcW w:w="5394" w:type="dxa"/>
            <w:gridSpan w:val="3"/>
            <w:vMerge/>
            <w:shd w:val="clear" w:color="FFFFFF" w:fill="auto"/>
          </w:tcPr>
          <w:p w:rsidR="00E81207" w:rsidRDefault="00C81A4F">
            <w:r>
              <w:t>Зарегистрирован: гор</w:t>
            </w:r>
            <w:proofErr w:type="gramStart"/>
            <w:r>
              <w:t>.М</w:t>
            </w:r>
            <w:proofErr w:type="gramEnd"/>
            <w:r>
              <w:t>осква,ул.Вильнюсская,д.17,кв.92</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5540" w:type="dxa"/>
            <w:gridSpan w:val="8"/>
            <w:shd w:val="clear" w:color="FFFFFF" w:fill="auto"/>
          </w:tcPr>
          <w:p w:rsidR="00E81207" w:rsidRDefault="00E81207"/>
        </w:tc>
        <w:tc>
          <w:tcPr>
            <w:tcW w:w="236" w:type="dxa"/>
            <w:shd w:val="clear" w:color="FFFFFF" w:fill="auto"/>
            <w:vAlign w:val="bottom"/>
          </w:tcPr>
          <w:p w:rsidR="00E81207" w:rsidRDefault="00E81207"/>
        </w:tc>
        <w:tc>
          <w:tcPr>
            <w:tcW w:w="5394" w:type="dxa"/>
            <w:gridSpan w:val="3"/>
            <w:vMerge w:val="restart"/>
            <w:shd w:val="clear" w:color="FFFFFF" w:fill="auto"/>
          </w:tcPr>
          <w:p w:rsidR="00E81207" w:rsidRDefault="00E81207"/>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5540" w:type="dxa"/>
            <w:gridSpan w:val="8"/>
            <w:shd w:val="clear" w:color="FFFFFF" w:fill="auto"/>
          </w:tcPr>
          <w:p w:rsidR="00E81207" w:rsidRDefault="00E81207"/>
        </w:tc>
        <w:tc>
          <w:tcPr>
            <w:tcW w:w="236" w:type="dxa"/>
            <w:shd w:val="clear" w:color="FFFFFF" w:fill="auto"/>
            <w:vAlign w:val="bottom"/>
          </w:tcPr>
          <w:p w:rsidR="00E81207" w:rsidRDefault="00E81207"/>
        </w:tc>
        <w:tc>
          <w:tcPr>
            <w:tcW w:w="5394" w:type="dxa"/>
            <w:gridSpan w:val="3"/>
            <w:vMerge/>
            <w:shd w:val="clear" w:color="FFFFFF" w:fill="auto"/>
          </w:tcPr>
          <w:p w:rsidR="00E81207" w:rsidRDefault="00C81A4F">
            <w:r>
              <w:t>Проживает: гор</w:t>
            </w:r>
            <w:proofErr w:type="gramStart"/>
            <w:r>
              <w:t>.М</w:t>
            </w:r>
            <w:proofErr w:type="gramEnd"/>
            <w:r>
              <w:t>осква,ул.Вильнюсская,д.17,кв.92</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5540" w:type="dxa"/>
            <w:gridSpan w:val="8"/>
            <w:shd w:val="clear" w:color="FFFFFF" w:fill="auto"/>
          </w:tcPr>
          <w:p w:rsidR="00E81207" w:rsidRDefault="00E81207"/>
        </w:tc>
        <w:tc>
          <w:tcPr>
            <w:tcW w:w="236" w:type="dxa"/>
            <w:shd w:val="clear" w:color="FFFFFF" w:fill="auto"/>
            <w:vAlign w:val="bottom"/>
          </w:tcPr>
          <w:p w:rsidR="00E81207" w:rsidRDefault="00E81207"/>
        </w:tc>
        <w:tc>
          <w:tcPr>
            <w:tcW w:w="5394" w:type="dxa"/>
            <w:gridSpan w:val="3"/>
            <w:vMerge w:val="restart"/>
            <w:shd w:val="clear" w:color="FFFFFF" w:fill="auto"/>
          </w:tcPr>
          <w:p w:rsidR="00E81207" w:rsidRDefault="00E81207"/>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5540" w:type="dxa"/>
            <w:gridSpan w:val="8"/>
            <w:shd w:val="clear" w:color="FFFFFF" w:fill="auto"/>
          </w:tcPr>
          <w:p w:rsidR="00E81207" w:rsidRDefault="00E81207"/>
        </w:tc>
        <w:tc>
          <w:tcPr>
            <w:tcW w:w="236" w:type="dxa"/>
            <w:shd w:val="clear" w:color="FFFFFF" w:fill="auto"/>
            <w:vAlign w:val="bottom"/>
          </w:tcPr>
          <w:p w:rsidR="00E81207" w:rsidRDefault="00E81207"/>
        </w:tc>
        <w:tc>
          <w:tcPr>
            <w:tcW w:w="5394" w:type="dxa"/>
            <w:gridSpan w:val="3"/>
            <w:vMerge/>
            <w:shd w:val="clear" w:color="FFFFFF" w:fill="auto"/>
          </w:tcPr>
          <w:p w:rsidR="00E81207" w:rsidRDefault="00C81A4F">
            <w:r>
              <w:t>Водительское удостоверение: 99 29 № 485703</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5540" w:type="dxa"/>
            <w:gridSpan w:val="8"/>
            <w:shd w:val="clear" w:color="FFFFFF" w:fill="auto"/>
          </w:tcPr>
          <w:p w:rsidR="00E81207" w:rsidRDefault="00E81207"/>
        </w:tc>
        <w:tc>
          <w:tcPr>
            <w:tcW w:w="236" w:type="dxa"/>
            <w:shd w:val="clear" w:color="FFFFFF" w:fill="auto"/>
            <w:vAlign w:val="bottom"/>
          </w:tcPr>
          <w:p w:rsidR="00E81207" w:rsidRDefault="00E81207"/>
        </w:tc>
        <w:tc>
          <w:tcPr>
            <w:tcW w:w="5394" w:type="dxa"/>
            <w:gridSpan w:val="3"/>
            <w:shd w:val="clear" w:color="FFFFFF" w:fill="auto"/>
          </w:tcPr>
          <w:p w:rsidR="00E81207" w:rsidRDefault="00E81207"/>
        </w:tc>
        <w:tc>
          <w:tcPr>
            <w:tcW w:w="92" w:type="dxa"/>
            <w:shd w:val="clear" w:color="FFFFFF" w:fill="auto"/>
            <w:vAlign w:val="bottom"/>
          </w:tcPr>
          <w:p w:rsidR="00E81207" w:rsidRDefault="00E81207"/>
        </w:tc>
      </w:tr>
      <w:tr w:rsidR="00E81207" w:rsidRPr="007D2C29">
        <w:trPr>
          <w:trHeight w:hRule="exact" w:val="225"/>
        </w:trPr>
        <w:tc>
          <w:tcPr>
            <w:tcW w:w="39" w:type="dxa"/>
            <w:shd w:val="clear" w:color="FFFFFF" w:fill="auto"/>
          </w:tcPr>
          <w:p w:rsidR="00E81207" w:rsidRDefault="00E81207"/>
        </w:tc>
        <w:tc>
          <w:tcPr>
            <w:tcW w:w="5540" w:type="dxa"/>
            <w:gridSpan w:val="8"/>
            <w:shd w:val="clear" w:color="FFFFFF" w:fill="auto"/>
          </w:tcPr>
          <w:p w:rsidR="00E81207" w:rsidRPr="00002B2F" w:rsidRDefault="00E81207">
            <w:pPr>
              <w:rPr>
                <w:lang w:val="en-US"/>
              </w:rPr>
            </w:pPr>
          </w:p>
        </w:tc>
        <w:tc>
          <w:tcPr>
            <w:tcW w:w="236" w:type="dxa"/>
            <w:shd w:val="clear" w:color="FFFFFF" w:fill="auto"/>
            <w:vAlign w:val="bottom"/>
          </w:tcPr>
          <w:p w:rsidR="00E81207" w:rsidRPr="00002B2F" w:rsidRDefault="00E81207">
            <w:pPr>
              <w:rPr>
                <w:lang w:val="en-US"/>
              </w:rPr>
            </w:pPr>
          </w:p>
        </w:tc>
        <w:tc>
          <w:tcPr>
            <w:tcW w:w="5394" w:type="dxa"/>
            <w:gridSpan w:val="3"/>
            <w:shd w:val="clear" w:color="FFFFFF" w:fill="auto"/>
          </w:tcPr>
          <w:p w:rsidR="00E81207" w:rsidRPr="00002B2F" w:rsidRDefault="00E81207">
            <w:pPr>
              <w:rPr>
                <w:lang w:val="en-US"/>
              </w:rPr>
            </w:pPr>
          </w:p>
        </w:tc>
        <w:tc>
          <w:tcPr>
            <w:tcW w:w="92" w:type="dxa"/>
            <w:shd w:val="clear" w:color="FFFFFF" w:fill="auto"/>
            <w:vAlign w:val="bottom"/>
          </w:tcPr>
          <w:p w:rsidR="00E81207" w:rsidRPr="00002B2F" w:rsidRDefault="00E81207">
            <w:pPr>
              <w:rPr>
                <w:lang w:val="en-US"/>
              </w:rPr>
            </w:pPr>
          </w:p>
        </w:tc>
      </w:tr>
      <w:tr w:rsidR="00E81207" w:rsidTr="007D2C29">
        <w:trPr>
          <w:trHeight w:val="321"/>
        </w:trPr>
        <w:tc>
          <w:tcPr>
            <w:tcW w:w="39" w:type="dxa"/>
            <w:shd w:val="clear" w:color="FFFFFF" w:fill="auto"/>
          </w:tcPr>
          <w:p w:rsidR="00E81207" w:rsidRPr="00002B2F" w:rsidRDefault="00E81207">
            <w:pPr>
              <w:rPr>
                <w:lang w:val="en-US"/>
              </w:rPr>
            </w:pPr>
          </w:p>
        </w:tc>
        <w:tc>
          <w:tcPr>
            <w:tcW w:w="11170" w:type="dxa"/>
            <w:gridSpan w:val="12"/>
            <w:shd w:val="clear" w:color="FFFFFF" w:fill="auto"/>
            <w:vAlign w:val="center"/>
          </w:tcPr>
          <w:p w:rsidR="00E81207" w:rsidRDefault="00C81A4F">
            <w:pPr>
              <w:jc w:val="center"/>
            </w:pPr>
            <w:r>
              <w:rPr>
                <w:b/>
                <w:szCs w:val="16"/>
              </w:rPr>
              <w:t xml:space="preserve">С условиями аренды </w:t>
            </w:r>
            <w:proofErr w:type="gramStart"/>
            <w:r>
              <w:rPr>
                <w:b/>
                <w:szCs w:val="16"/>
              </w:rPr>
              <w:t>ознакомлен</w:t>
            </w:r>
            <w:proofErr w:type="gramEnd"/>
            <w:r>
              <w:rPr>
                <w:b/>
                <w:szCs w:val="16"/>
              </w:rPr>
              <w:t>, ответственность принимаю полностью.</w:t>
            </w:r>
          </w:p>
        </w:tc>
        <w:tc>
          <w:tcPr>
            <w:tcW w:w="92" w:type="dxa"/>
            <w:shd w:val="clear" w:color="FFFFFF" w:fill="auto"/>
            <w:vAlign w:val="bottom"/>
          </w:tcPr>
          <w:p w:rsidR="00E81207" w:rsidRDefault="00E81207"/>
        </w:tc>
      </w:tr>
      <w:tr w:rsidR="00E81207">
        <w:trPr>
          <w:trHeight w:hRule="exact" w:val="270"/>
        </w:trPr>
        <w:tc>
          <w:tcPr>
            <w:tcW w:w="39" w:type="dxa"/>
            <w:shd w:val="clear" w:color="FFFFFF" w:fill="auto"/>
          </w:tcPr>
          <w:p w:rsidR="00E81207" w:rsidRDefault="00E81207"/>
        </w:tc>
        <w:tc>
          <w:tcPr>
            <w:tcW w:w="3058" w:type="dxa"/>
            <w:shd w:val="clear" w:color="FFFFFF" w:fill="auto"/>
          </w:tcPr>
          <w:p w:rsidR="00E81207" w:rsidRDefault="00E81207"/>
        </w:tc>
        <w:tc>
          <w:tcPr>
            <w:tcW w:w="158" w:type="dxa"/>
            <w:shd w:val="clear" w:color="FFFFFF" w:fill="auto"/>
            <w:vAlign w:val="bottom"/>
          </w:tcPr>
          <w:p w:rsidR="00E81207" w:rsidRDefault="00E81207"/>
        </w:tc>
        <w:tc>
          <w:tcPr>
            <w:tcW w:w="171" w:type="dxa"/>
            <w:shd w:val="clear" w:color="FFFFFF" w:fill="auto"/>
            <w:vAlign w:val="bottom"/>
          </w:tcPr>
          <w:p w:rsidR="00E81207" w:rsidRDefault="00E81207"/>
        </w:tc>
        <w:tc>
          <w:tcPr>
            <w:tcW w:w="171" w:type="dxa"/>
            <w:shd w:val="clear" w:color="FFFFFF" w:fill="auto"/>
            <w:vAlign w:val="bottom"/>
          </w:tcPr>
          <w:p w:rsidR="00E81207" w:rsidRDefault="00E81207"/>
        </w:tc>
        <w:tc>
          <w:tcPr>
            <w:tcW w:w="171" w:type="dxa"/>
            <w:shd w:val="clear" w:color="FFFFFF" w:fill="auto"/>
            <w:vAlign w:val="bottom"/>
          </w:tcPr>
          <w:p w:rsidR="00E81207" w:rsidRDefault="00E81207"/>
        </w:tc>
        <w:tc>
          <w:tcPr>
            <w:tcW w:w="328" w:type="dxa"/>
            <w:shd w:val="clear" w:color="FFFFFF" w:fill="auto"/>
            <w:vAlign w:val="bottom"/>
          </w:tcPr>
          <w:p w:rsidR="00E81207" w:rsidRDefault="00E81207"/>
        </w:tc>
        <w:tc>
          <w:tcPr>
            <w:tcW w:w="341" w:type="dxa"/>
            <w:shd w:val="clear" w:color="FFFFFF" w:fill="auto"/>
            <w:vAlign w:val="bottom"/>
          </w:tcPr>
          <w:p w:rsidR="00E81207" w:rsidRDefault="00E81207"/>
        </w:tc>
        <w:tc>
          <w:tcPr>
            <w:tcW w:w="1142" w:type="dxa"/>
            <w:shd w:val="clear" w:color="FFFFFF" w:fill="auto"/>
            <w:vAlign w:val="bottom"/>
          </w:tcPr>
          <w:p w:rsidR="00E81207" w:rsidRDefault="00E81207"/>
        </w:tc>
        <w:tc>
          <w:tcPr>
            <w:tcW w:w="236" w:type="dxa"/>
            <w:shd w:val="clear" w:color="FFFFFF" w:fill="auto"/>
            <w:vAlign w:val="bottom"/>
          </w:tcPr>
          <w:p w:rsidR="00E81207" w:rsidRDefault="00E81207"/>
        </w:tc>
        <w:tc>
          <w:tcPr>
            <w:tcW w:w="2546" w:type="dxa"/>
            <w:tcBorders>
              <w:bottom w:val="single" w:sz="5" w:space="0" w:color="auto"/>
            </w:tcBorders>
            <w:shd w:val="clear" w:color="FFFFFF" w:fill="auto"/>
            <w:vAlign w:val="bottom"/>
          </w:tcPr>
          <w:p w:rsidR="00E81207" w:rsidRDefault="007D2C29">
            <w:r>
              <w:rPr>
                <w:b/>
                <w:szCs w:val="16"/>
              </w:rPr>
              <w:pict>
                <v:rect id="_x0000_s1026" style="position:absolute;margin-left:11.75pt;margin-top:-1.4pt;width:235pt;height:8pt;z-index:251657728;mso-position-horizontal-relative:text;mso-position-vertical-relative:text;v-text-anchor:top">
                  <v:textbox inset="0,0,0,0">
                    <w:txbxContent>
                      <w:p w:rsidR="00E81207" w:rsidRDefault="00C81A4F">
                        <w:pPr>
                          <w:pStyle w:val="1CStyle-1"/>
                        </w:pPr>
                        <w:r>
                          <w:t>(переписать  собственноручно)</w:t>
                        </w:r>
                      </w:p>
                    </w:txbxContent>
                  </v:textbox>
                </v:rect>
              </w:pict>
            </w:r>
          </w:p>
        </w:tc>
        <w:tc>
          <w:tcPr>
            <w:tcW w:w="1129" w:type="dxa"/>
            <w:tcBorders>
              <w:bottom w:val="single" w:sz="5" w:space="0" w:color="auto"/>
            </w:tcBorders>
            <w:shd w:val="clear" w:color="FFFFFF" w:fill="auto"/>
            <w:vAlign w:val="bottom"/>
          </w:tcPr>
          <w:p w:rsidR="00E81207" w:rsidRDefault="00E81207"/>
        </w:tc>
        <w:tc>
          <w:tcPr>
            <w:tcW w:w="1719" w:type="dxa"/>
            <w:tcBorders>
              <w:bottom w:val="single" w:sz="5" w:space="0" w:color="auto"/>
            </w:tcBorders>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270"/>
        </w:trPr>
        <w:tc>
          <w:tcPr>
            <w:tcW w:w="39" w:type="dxa"/>
            <w:shd w:val="clear" w:color="FFFFFF" w:fill="auto"/>
          </w:tcPr>
          <w:p w:rsidR="00E81207" w:rsidRDefault="00E81207"/>
        </w:tc>
        <w:tc>
          <w:tcPr>
            <w:tcW w:w="5540" w:type="dxa"/>
            <w:gridSpan w:val="8"/>
            <w:vMerge w:val="restart"/>
            <w:shd w:val="clear" w:color="FFFFFF" w:fill="auto"/>
          </w:tcPr>
          <w:p w:rsidR="00E81207" w:rsidRDefault="00C81A4F" w:rsidP="007D2C29">
            <w:r>
              <w:t>Генеральный директор ООО "Сочи Бизнес Карс"</w:t>
            </w:r>
            <w:r>
              <w:br/>
            </w:r>
            <w:r>
              <w:br/>
              <w:t xml:space="preserve">_________________  / </w:t>
            </w:r>
          </w:p>
        </w:tc>
        <w:tc>
          <w:tcPr>
            <w:tcW w:w="236" w:type="dxa"/>
            <w:shd w:val="clear" w:color="FFFFFF" w:fill="auto"/>
            <w:vAlign w:val="bottom"/>
          </w:tcPr>
          <w:p w:rsidR="00E81207" w:rsidRDefault="00E81207"/>
        </w:tc>
        <w:tc>
          <w:tcPr>
            <w:tcW w:w="2546" w:type="dxa"/>
            <w:tcBorders>
              <w:bottom w:val="single" w:sz="5" w:space="0" w:color="auto"/>
            </w:tcBorders>
            <w:shd w:val="clear" w:color="FFFFFF" w:fill="auto"/>
            <w:vAlign w:val="bottom"/>
          </w:tcPr>
          <w:p w:rsidR="00E81207" w:rsidRDefault="00E81207"/>
        </w:tc>
        <w:tc>
          <w:tcPr>
            <w:tcW w:w="1129" w:type="dxa"/>
            <w:tcBorders>
              <w:bottom w:val="single" w:sz="5" w:space="0" w:color="auto"/>
            </w:tcBorders>
            <w:shd w:val="clear" w:color="FFFFFF" w:fill="auto"/>
            <w:vAlign w:val="bottom"/>
          </w:tcPr>
          <w:p w:rsidR="00E81207" w:rsidRDefault="00E81207"/>
        </w:tc>
        <w:tc>
          <w:tcPr>
            <w:tcW w:w="1719" w:type="dxa"/>
            <w:tcBorders>
              <w:bottom w:val="single" w:sz="5" w:space="0" w:color="auto"/>
            </w:tcBorders>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270"/>
        </w:trPr>
        <w:tc>
          <w:tcPr>
            <w:tcW w:w="39" w:type="dxa"/>
            <w:shd w:val="clear" w:color="FFFFFF" w:fill="auto"/>
          </w:tcPr>
          <w:p w:rsidR="00E81207" w:rsidRDefault="00E81207"/>
        </w:tc>
        <w:tc>
          <w:tcPr>
            <w:tcW w:w="5540" w:type="dxa"/>
            <w:gridSpan w:val="8"/>
            <w:vMerge/>
            <w:shd w:val="clear" w:color="FFFFFF" w:fill="auto"/>
          </w:tcPr>
          <w:p w:rsidR="00E81207" w:rsidRDefault="00C81A4F">
            <w:r>
              <w:t>Генеральный директор ООО "Сочи Бизнес Карс"</w:t>
            </w:r>
            <w:r>
              <w:br/>
            </w:r>
            <w:r>
              <w:br/>
              <w:t>_________________  / Матвеев Д.М.</w:t>
            </w:r>
          </w:p>
        </w:tc>
        <w:tc>
          <w:tcPr>
            <w:tcW w:w="236" w:type="dxa"/>
            <w:shd w:val="clear" w:color="FFFFFF" w:fill="auto"/>
          </w:tcPr>
          <w:p w:rsidR="00E81207" w:rsidRDefault="00E81207"/>
        </w:tc>
        <w:tc>
          <w:tcPr>
            <w:tcW w:w="2546" w:type="dxa"/>
            <w:tcBorders>
              <w:bottom w:val="single" w:sz="5" w:space="0" w:color="auto"/>
            </w:tcBorders>
            <w:shd w:val="clear" w:color="FFFFFF" w:fill="auto"/>
            <w:vAlign w:val="bottom"/>
          </w:tcPr>
          <w:p w:rsidR="00E81207" w:rsidRDefault="00E81207"/>
        </w:tc>
        <w:tc>
          <w:tcPr>
            <w:tcW w:w="2848" w:type="dxa"/>
            <w:gridSpan w:val="2"/>
            <w:tcBorders>
              <w:bottom w:val="single" w:sz="5" w:space="0" w:color="auto"/>
            </w:tcBorders>
            <w:shd w:val="clear" w:color="FFFFFF" w:fill="auto"/>
            <w:vAlign w:val="bottom"/>
          </w:tcPr>
          <w:p w:rsidR="00E81207" w:rsidRDefault="00E81207"/>
        </w:tc>
        <w:tc>
          <w:tcPr>
            <w:tcW w:w="92" w:type="dxa"/>
            <w:shd w:val="clear" w:color="FFFFFF" w:fill="auto"/>
            <w:vAlign w:val="bottom"/>
          </w:tcPr>
          <w:p w:rsidR="00E81207" w:rsidRDefault="00E81207"/>
        </w:tc>
      </w:tr>
      <w:tr w:rsidR="00E81207">
        <w:trPr>
          <w:trHeight w:hRule="exact" w:val="270"/>
        </w:trPr>
        <w:tc>
          <w:tcPr>
            <w:tcW w:w="39" w:type="dxa"/>
            <w:shd w:val="clear" w:color="FFFFFF" w:fill="auto"/>
          </w:tcPr>
          <w:p w:rsidR="00E81207" w:rsidRDefault="00E81207"/>
        </w:tc>
        <w:tc>
          <w:tcPr>
            <w:tcW w:w="5540" w:type="dxa"/>
            <w:gridSpan w:val="8"/>
            <w:vMerge/>
            <w:shd w:val="clear" w:color="FFFFFF" w:fill="auto"/>
          </w:tcPr>
          <w:p w:rsidR="00E81207" w:rsidRDefault="00C81A4F">
            <w:r>
              <w:t>Генеральный директор ООО "Сочи Бизнес Карс"</w:t>
            </w:r>
            <w:r>
              <w:br/>
            </w:r>
            <w:r>
              <w:br/>
              <w:t>_________________  / Матвеев Д.М.</w:t>
            </w:r>
          </w:p>
        </w:tc>
        <w:tc>
          <w:tcPr>
            <w:tcW w:w="236" w:type="dxa"/>
            <w:shd w:val="clear" w:color="FFFFFF" w:fill="auto"/>
            <w:vAlign w:val="bottom"/>
          </w:tcPr>
          <w:p w:rsidR="00E81207" w:rsidRDefault="00E81207"/>
        </w:tc>
        <w:tc>
          <w:tcPr>
            <w:tcW w:w="2546" w:type="dxa"/>
            <w:tcBorders>
              <w:bottom w:val="single" w:sz="5" w:space="0" w:color="auto"/>
            </w:tcBorders>
            <w:shd w:val="clear" w:color="FFFFFF" w:fill="auto"/>
          </w:tcPr>
          <w:p w:rsidR="00E81207" w:rsidRDefault="00E81207"/>
        </w:tc>
        <w:tc>
          <w:tcPr>
            <w:tcW w:w="1129" w:type="dxa"/>
            <w:tcBorders>
              <w:bottom w:val="single" w:sz="5" w:space="0" w:color="auto"/>
            </w:tcBorders>
            <w:shd w:val="clear" w:color="FFFFFF" w:fill="auto"/>
          </w:tcPr>
          <w:p w:rsidR="00E81207" w:rsidRDefault="00C81A4F">
            <w:pPr>
              <w:jc w:val="right"/>
            </w:pPr>
            <w:r>
              <w:rPr>
                <w:sz w:val="20"/>
                <w:szCs w:val="20"/>
              </w:rPr>
              <w:t>/</w:t>
            </w:r>
          </w:p>
        </w:tc>
        <w:tc>
          <w:tcPr>
            <w:tcW w:w="1719" w:type="dxa"/>
            <w:tcBorders>
              <w:bottom w:val="single" w:sz="5" w:space="0" w:color="auto"/>
            </w:tcBorders>
            <w:shd w:val="clear" w:color="FFFFFF" w:fill="auto"/>
          </w:tcPr>
          <w:p w:rsidR="00E81207" w:rsidRDefault="00E81207"/>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3058" w:type="dxa"/>
            <w:shd w:val="clear" w:color="FFFFFF" w:fill="auto"/>
            <w:vAlign w:val="bottom"/>
          </w:tcPr>
          <w:p w:rsidR="00E81207" w:rsidRDefault="00E81207"/>
        </w:tc>
        <w:tc>
          <w:tcPr>
            <w:tcW w:w="158" w:type="dxa"/>
            <w:shd w:val="clear" w:color="FFFFFF" w:fill="auto"/>
            <w:vAlign w:val="bottom"/>
          </w:tcPr>
          <w:p w:rsidR="00E81207" w:rsidRDefault="00E81207"/>
        </w:tc>
        <w:tc>
          <w:tcPr>
            <w:tcW w:w="171" w:type="dxa"/>
            <w:shd w:val="clear" w:color="FFFFFF" w:fill="auto"/>
            <w:vAlign w:val="bottom"/>
          </w:tcPr>
          <w:p w:rsidR="00E81207" w:rsidRDefault="00E81207"/>
        </w:tc>
        <w:tc>
          <w:tcPr>
            <w:tcW w:w="171" w:type="dxa"/>
            <w:shd w:val="clear" w:color="FFFFFF" w:fill="auto"/>
            <w:vAlign w:val="bottom"/>
          </w:tcPr>
          <w:p w:rsidR="00E81207" w:rsidRDefault="00E81207"/>
        </w:tc>
        <w:tc>
          <w:tcPr>
            <w:tcW w:w="171" w:type="dxa"/>
            <w:shd w:val="clear" w:color="FFFFFF" w:fill="auto"/>
            <w:vAlign w:val="bottom"/>
          </w:tcPr>
          <w:p w:rsidR="00E81207" w:rsidRDefault="00E81207"/>
        </w:tc>
        <w:tc>
          <w:tcPr>
            <w:tcW w:w="328" w:type="dxa"/>
            <w:shd w:val="clear" w:color="FFFFFF" w:fill="auto"/>
            <w:vAlign w:val="bottom"/>
          </w:tcPr>
          <w:p w:rsidR="00E81207" w:rsidRDefault="00E81207"/>
        </w:tc>
        <w:tc>
          <w:tcPr>
            <w:tcW w:w="341" w:type="dxa"/>
            <w:shd w:val="clear" w:color="FFFFFF" w:fill="auto"/>
            <w:vAlign w:val="bottom"/>
          </w:tcPr>
          <w:p w:rsidR="00E81207" w:rsidRDefault="00E81207"/>
        </w:tc>
        <w:tc>
          <w:tcPr>
            <w:tcW w:w="1142" w:type="dxa"/>
            <w:shd w:val="clear" w:color="FFFFFF" w:fill="auto"/>
            <w:vAlign w:val="bottom"/>
          </w:tcPr>
          <w:p w:rsidR="00E81207" w:rsidRDefault="00E81207"/>
        </w:tc>
        <w:tc>
          <w:tcPr>
            <w:tcW w:w="236" w:type="dxa"/>
            <w:shd w:val="clear" w:color="FFFFFF" w:fill="auto"/>
            <w:vAlign w:val="bottom"/>
          </w:tcPr>
          <w:p w:rsidR="00E81207" w:rsidRDefault="00E81207"/>
        </w:tc>
        <w:tc>
          <w:tcPr>
            <w:tcW w:w="5394" w:type="dxa"/>
            <w:gridSpan w:val="3"/>
            <w:shd w:val="clear" w:color="FFFFFF" w:fill="auto"/>
            <w:vAlign w:val="bottom"/>
          </w:tcPr>
          <w:p w:rsidR="00E81207" w:rsidRDefault="00C81A4F">
            <w:pPr>
              <w:jc w:val="center"/>
            </w:pPr>
            <w:r>
              <w:t>Фамилия, имя, отчество, полностью от руки.  Подпись.</w:t>
            </w:r>
          </w:p>
        </w:tc>
        <w:tc>
          <w:tcPr>
            <w:tcW w:w="92" w:type="dxa"/>
            <w:shd w:val="clear" w:color="FFFFFF" w:fill="auto"/>
            <w:vAlign w:val="bottom"/>
          </w:tcPr>
          <w:p w:rsidR="00E81207" w:rsidRDefault="00E81207"/>
        </w:tc>
      </w:tr>
      <w:tr w:rsidR="00E81207">
        <w:trPr>
          <w:trHeight w:hRule="exact" w:val="225"/>
        </w:trPr>
        <w:tc>
          <w:tcPr>
            <w:tcW w:w="39" w:type="dxa"/>
            <w:shd w:val="clear" w:color="FFFFFF" w:fill="auto"/>
          </w:tcPr>
          <w:p w:rsidR="00E81207" w:rsidRDefault="00E81207"/>
        </w:tc>
        <w:tc>
          <w:tcPr>
            <w:tcW w:w="11170" w:type="dxa"/>
            <w:gridSpan w:val="12"/>
            <w:shd w:val="clear" w:color="FFFFFF" w:fill="auto"/>
            <w:vAlign w:val="bottom"/>
          </w:tcPr>
          <w:p w:rsidR="00E81207" w:rsidRDefault="00E81207"/>
        </w:tc>
        <w:tc>
          <w:tcPr>
            <w:tcW w:w="92" w:type="dxa"/>
            <w:shd w:val="clear" w:color="FFFFFF" w:fill="auto"/>
            <w:vAlign w:val="bottom"/>
          </w:tcPr>
          <w:p w:rsidR="00E81207" w:rsidRDefault="00E81207"/>
        </w:tc>
      </w:tr>
    </w:tbl>
    <w:p w:rsidR="00C81A4F" w:rsidRDefault="00C81A4F"/>
    <w:sectPr w:rsidR="00C81A4F">
      <w:pgSz w:w="11907" w:h="16839"/>
      <w:pgMar w:top="28" w:right="567" w:bottom="28"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E81207"/>
    <w:rsid w:val="00002B2F"/>
    <w:rsid w:val="007D2C29"/>
    <w:rsid w:val="00A97554"/>
    <w:rsid w:val="00C81A4F"/>
    <w:rsid w:val="00E8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paragraph" w:customStyle="1" w:styleId="1CStyle-1">
    <w:name w:val="1CStyle-1"/>
    <w:pPr>
      <w:jc w:val="center"/>
    </w:pPr>
    <w:rPr>
      <w:rFonts w:ascii="MS Serif" w:hAnsi="MS Seri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4047</Words>
  <Characters>23069</Characters>
  <Application>Microsoft Office Word</Application>
  <DocSecurity>0</DocSecurity>
  <Lines>192</Lines>
  <Paragraphs>54</Paragraphs>
  <ScaleCrop>false</ScaleCrop>
  <Company>*</Company>
  <LinksUpToDate>false</LinksUpToDate>
  <CharactersWithSpaces>27062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менеджер</cp:lastModifiedBy>
  <cp:revision>5</cp:revision>
  <dcterms:created xsi:type="dcterms:W3CDTF">2024-12-09T09:08:00Z</dcterms:created>
  <dcterms:modified xsi:type="dcterms:W3CDTF">2024-12-10T12:32:00Z</dcterms:modified>
</cp:coreProperties>
</file>